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A835E82" w:rsidR="001E0A28" w:rsidRPr="001E0A28" w:rsidRDefault="001E0A28" w:rsidP="00472E23">
      <w:pPr>
        <w:spacing w:after="120"/>
        <w:ind w:left="1985" w:hanging="1985"/>
        <w:jc w:val="both"/>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B62193">
        <w:rPr>
          <w:rFonts w:ascii="Arial" w:eastAsiaTheme="minorEastAsia" w:hAnsi="Arial" w:cs="Arial" w:hint="eastAsia"/>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3411C">
        <w:rPr>
          <w:rFonts w:ascii="Arial" w:eastAsiaTheme="minorEastAsia" w:hAnsi="Arial" w:cs="Arial"/>
          <w:b/>
          <w:sz w:val="24"/>
          <w:szCs w:val="24"/>
          <w:lang w:eastAsia="zh-CN"/>
        </w:rPr>
        <w:tab/>
      </w:r>
      <w:r w:rsidR="00E3411C">
        <w:rPr>
          <w:rFonts w:ascii="Arial" w:eastAsiaTheme="minorEastAsia" w:hAnsi="Arial" w:cs="Arial"/>
          <w:b/>
          <w:sz w:val="24"/>
          <w:szCs w:val="24"/>
          <w:lang w:eastAsia="zh-CN"/>
        </w:rPr>
        <w:tab/>
      </w:r>
      <w:r w:rsidR="00983FD4">
        <w:rPr>
          <w:rFonts w:ascii="Arial" w:eastAsiaTheme="minorEastAsia" w:hAnsi="Arial" w:cs="Arial"/>
          <w:b/>
          <w:sz w:val="24"/>
          <w:szCs w:val="24"/>
          <w:lang w:eastAsia="zh-CN"/>
        </w:rPr>
        <w:t xml:space="preserve"> </w:t>
      </w:r>
      <w:bookmarkStart w:id="0" w:name="_GoBack"/>
      <w:r w:rsidR="00983FD4">
        <w:rPr>
          <w:rFonts w:ascii="Arial" w:eastAsiaTheme="minorEastAsia" w:hAnsi="Arial" w:cs="Arial"/>
          <w:b/>
          <w:sz w:val="24"/>
          <w:szCs w:val="24"/>
          <w:lang w:eastAsia="zh-CN"/>
        </w:rPr>
        <w:t xml:space="preserve">  </w:t>
      </w:r>
      <w:r w:rsidR="00983FD4" w:rsidRPr="00983FD4">
        <w:rPr>
          <w:rFonts w:ascii="Arial" w:eastAsiaTheme="minorEastAsia" w:hAnsi="Arial" w:cs="Arial"/>
          <w:b/>
          <w:sz w:val="24"/>
          <w:szCs w:val="24"/>
          <w:lang w:eastAsia="zh-CN"/>
        </w:rPr>
        <w:t>R4-2303</w:t>
      </w:r>
      <w:r w:rsidR="00765C68">
        <w:rPr>
          <w:rFonts w:ascii="Arial" w:eastAsiaTheme="minorEastAsia" w:hAnsi="Arial" w:cs="Arial"/>
          <w:b/>
          <w:sz w:val="24"/>
          <w:szCs w:val="24"/>
          <w:lang w:eastAsia="zh-CN"/>
        </w:rPr>
        <w:t>304</w:t>
      </w:r>
      <w:bookmarkEnd w:id="0"/>
    </w:p>
    <w:p w14:paraId="0E0F466F" w14:textId="7208D6C2" w:rsidR="00615EBB" w:rsidRPr="006D4B9B" w:rsidRDefault="00753507" w:rsidP="00472E23">
      <w:pPr>
        <w:spacing w:after="120"/>
        <w:ind w:left="1985" w:hanging="1985"/>
        <w:jc w:val="both"/>
        <w:rPr>
          <w:rFonts w:ascii="Arial" w:eastAsiaTheme="minorEastAsia" w:hAnsi="Arial" w:cs="Arial"/>
          <w:b/>
          <w:sz w:val="24"/>
          <w:szCs w:val="24"/>
          <w:lang w:val="en-US" w:eastAsia="zh-CN"/>
        </w:rPr>
      </w:pPr>
      <w:r w:rsidRPr="00753507">
        <w:rPr>
          <w:rFonts w:ascii="Arial" w:eastAsiaTheme="minorEastAsia" w:hAnsi="Arial" w:cs="Arial"/>
          <w:b/>
          <w:sz w:val="24"/>
          <w:szCs w:val="24"/>
          <w:lang w:eastAsia="zh-CN"/>
        </w:rPr>
        <w:t>Athens, Greece, February 27 – March 3, 2023</w:t>
      </w:r>
    </w:p>
    <w:p w14:paraId="2637FD31" w14:textId="77777777" w:rsidR="001E0A28" w:rsidRDefault="001E0A28" w:rsidP="00472E23">
      <w:pPr>
        <w:spacing w:after="120"/>
        <w:ind w:left="1985" w:hanging="1985"/>
        <w:jc w:val="both"/>
        <w:rPr>
          <w:rFonts w:ascii="Arial" w:eastAsia="MS Mincho" w:hAnsi="Arial" w:cs="Arial"/>
          <w:b/>
          <w:sz w:val="22"/>
        </w:rPr>
      </w:pPr>
    </w:p>
    <w:p w14:paraId="282755FA" w14:textId="7D630AFD" w:rsidR="00C24D2F" w:rsidRPr="00AB4182" w:rsidRDefault="00C24D2F" w:rsidP="00472E23">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62193" w:rsidRPr="00B62193">
        <w:rPr>
          <w:rFonts w:ascii="Arial" w:eastAsiaTheme="minorEastAsia" w:hAnsi="Arial" w:cs="Arial" w:hint="eastAsia"/>
          <w:color w:val="000000"/>
          <w:sz w:val="22"/>
          <w:lang w:eastAsia="zh-CN"/>
        </w:rPr>
        <w:t>9</w:t>
      </w:r>
      <w:r w:rsidR="00C111DA">
        <w:rPr>
          <w:rFonts w:ascii="Arial" w:eastAsiaTheme="minorEastAsia" w:hAnsi="Arial" w:cs="Arial"/>
          <w:color w:val="000000"/>
          <w:sz w:val="22"/>
          <w:lang w:eastAsia="zh-CN"/>
        </w:rPr>
        <w:t>.9.</w:t>
      </w:r>
      <w:r w:rsidR="00F97127">
        <w:rPr>
          <w:rFonts w:ascii="Arial" w:eastAsiaTheme="minorEastAsia" w:hAnsi="Arial" w:cs="Arial"/>
          <w:color w:val="000000"/>
          <w:sz w:val="22"/>
          <w:lang w:eastAsia="zh-CN"/>
        </w:rPr>
        <w:t>4</w:t>
      </w:r>
    </w:p>
    <w:p w14:paraId="50D5329D" w14:textId="7A93F2E9" w:rsidR="00915D73" w:rsidRPr="00915D73" w:rsidRDefault="00915D73" w:rsidP="00472E23">
      <w:pPr>
        <w:spacing w:after="120"/>
        <w:ind w:left="1985" w:hanging="1985"/>
        <w:jc w:val="both"/>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64F00" w:rsidRPr="00F97127">
        <w:rPr>
          <w:rFonts w:ascii="Arial" w:eastAsiaTheme="minorEastAsia" w:hAnsi="Arial" w:cs="Arial" w:hint="eastAsia"/>
          <w:color w:val="000000"/>
          <w:sz w:val="22"/>
        </w:rPr>
        <w:t>OPPO</w:t>
      </w:r>
    </w:p>
    <w:p w14:paraId="1E0389E7" w14:textId="1D46C85E" w:rsidR="00915D73" w:rsidRPr="00873E1F" w:rsidRDefault="00915D73" w:rsidP="00472E23">
      <w:pPr>
        <w:spacing w:after="120"/>
        <w:ind w:left="1985" w:hanging="1985"/>
        <w:jc w:val="both"/>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D0C34">
        <w:rPr>
          <w:rFonts w:ascii="Arial" w:eastAsia="MS Mincho" w:hAnsi="Arial" w:cs="Arial"/>
          <w:color w:val="000000"/>
          <w:sz w:val="22"/>
        </w:rPr>
        <w:t>Way forward</w:t>
      </w:r>
      <w:r w:rsidR="008D0C34">
        <w:rPr>
          <w:rFonts w:ascii="Arial" w:eastAsiaTheme="minorEastAsia" w:hAnsi="Arial" w:cs="Arial" w:hint="eastAsia"/>
          <w:color w:val="000000"/>
          <w:sz w:val="22"/>
        </w:rPr>
        <w:t xml:space="preserve"> </w:t>
      </w:r>
      <w:r w:rsidR="008D0C34" w:rsidRPr="00FA4511">
        <w:rPr>
          <w:rFonts w:ascii="Arial" w:eastAsiaTheme="minorEastAsia" w:hAnsi="Arial" w:cs="Arial"/>
          <w:color w:val="000000"/>
          <w:sz w:val="22"/>
        </w:rPr>
        <w:t xml:space="preserve">on R18 RRM enhancement (part </w:t>
      </w:r>
      <w:r w:rsidR="008D0C34">
        <w:rPr>
          <w:rFonts w:ascii="Arial" w:eastAsiaTheme="minorEastAsia" w:hAnsi="Arial" w:cs="Arial"/>
          <w:color w:val="000000"/>
          <w:sz w:val="22"/>
        </w:rPr>
        <w:t>2</w:t>
      </w:r>
      <w:r w:rsidR="008D0C34" w:rsidRPr="00FA4511">
        <w:rPr>
          <w:rFonts w:ascii="Arial" w:eastAsiaTheme="minorEastAsia" w:hAnsi="Arial" w:cs="Arial"/>
          <w:color w:val="000000"/>
          <w:sz w:val="22"/>
        </w:rPr>
        <w:t>)</w:t>
      </w:r>
    </w:p>
    <w:p w14:paraId="67B0962B" w14:textId="65444182" w:rsidR="00915D73" w:rsidRPr="00484C5D" w:rsidRDefault="00915D73" w:rsidP="00472E23">
      <w:pPr>
        <w:spacing w:after="120"/>
        <w:ind w:left="1985" w:hanging="1985"/>
        <w:jc w:val="both"/>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F97127">
        <w:rPr>
          <w:rFonts w:ascii="Arial" w:eastAsiaTheme="minorEastAsia" w:hAnsi="Arial" w:cs="Arial"/>
          <w:color w:val="000000"/>
          <w:sz w:val="22"/>
          <w:lang w:eastAsia="zh-CN"/>
        </w:rPr>
        <w:t>Approval</w:t>
      </w:r>
    </w:p>
    <w:p w14:paraId="609286E5" w14:textId="3031435F" w:rsidR="00E80B52" w:rsidRPr="00805BE8" w:rsidRDefault="00142BB9" w:rsidP="00F97127">
      <w:pPr>
        <w:pStyle w:val="1"/>
        <w:numPr>
          <w:ilvl w:val="0"/>
          <w:numId w:val="0"/>
        </w:numPr>
        <w:ind w:left="432" w:hanging="432"/>
        <w:jc w:val="both"/>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D2BCB" w:rsidRPr="003D2BCB">
        <w:rPr>
          <w:lang w:eastAsia="ja-JP"/>
        </w:rPr>
        <w:t>RRM Core requirements for FR1-FR1 DC</w:t>
      </w:r>
    </w:p>
    <w:p w14:paraId="35CBE1E0" w14:textId="768460AA" w:rsidR="00663E9C" w:rsidRPr="00BE1B38" w:rsidRDefault="00571777" w:rsidP="00983FD4">
      <w:pPr>
        <w:pStyle w:val="2"/>
      </w:pPr>
      <w:r w:rsidRPr="003D2BCB">
        <w:t>Sub-</w:t>
      </w:r>
      <w:r w:rsidR="00142BB9" w:rsidRPr="003D2BCB">
        <w:t>topic</w:t>
      </w:r>
      <w:r w:rsidRPr="003D2BCB">
        <w:t xml:space="preserve"> 1-1</w:t>
      </w:r>
      <w:r w:rsidR="00663E9C" w:rsidRPr="00663E9C">
        <w:t xml:space="preserve">: </w:t>
      </w:r>
      <w:r w:rsidR="00BE1B38" w:rsidRPr="00BE1B38">
        <w:t>General and TP/CR plan</w:t>
      </w:r>
      <w:r w:rsidR="00663E9C" w:rsidRPr="00BE1B38">
        <w:t xml:space="preserve"> </w:t>
      </w:r>
    </w:p>
    <w:p w14:paraId="52E527C3" w14:textId="50ED9380" w:rsidR="00B4108D" w:rsidRDefault="00B4108D" w:rsidP="00472E23">
      <w:pPr>
        <w:jc w:val="both"/>
        <w:rPr>
          <w:b/>
          <w:color w:val="0070C0"/>
          <w:u w:val="single"/>
          <w:lang w:eastAsia="ko-KR"/>
        </w:rPr>
      </w:pPr>
      <w:r w:rsidRPr="00805BE8">
        <w:rPr>
          <w:b/>
          <w:color w:val="0070C0"/>
          <w:u w:val="single"/>
          <w:lang w:eastAsia="ko-KR"/>
        </w:rPr>
        <w:t>Issue 1-1</w:t>
      </w:r>
      <w:r w:rsidR="00D30DBE">
        <w:rPr>
          <w:b/>
          <w:color w:val="0070C0"/>
          <w:u w:val="single"/>
          <w:lang w:eastAsia="ko-KR"/>
        </w:rPr>
        <w:t>-1</w:t>
      </w:r>
      <w:r w:rsidRPr="00805BE8">
        <w:rPr>
          <w:b/>
          <w:color w:val="0070C0"/>
          <w:u w:val="single"/>
          <w:lang w:eastAsia="ko-KR"/>
        </w:rPr>
        <w:t xml:space="preserve">: </w:t>
      </w:r>
      <w:r w:rsidR="003F2693">
        <w:rPr>
          <w:b/>
          <w:color w:val="0070C0"/>
          <w:u w:val="single"/>
          <w:lang w:eastAsia="ko-KR"/>
        </w:rPr>
        <w:t>TP/CR split</w:t>
      </w:r>
      <w:r w:rsidR="00663E9C" w:rsidRPr="00663E9C">
        <w:rPr>
          <w:b/>
          <w:color w:val="0070C0"/>
          <w:u w:val="single"/>
          <w:lang w:eastAsia="ko-KR"/>
        </w:rPr>
        <w:t xml:space="preserve"> for FR1+FR1 NR-DC</w:t>
      </w:r>
    </w:p>
    <w:p w14:paraId="25256CC0" w14:textId="77777777" w:rsidR="00795FBC" w:rsidRDefault="006B27EB" w:rsidP="006B27EB">
      <w:pPr>
        <w:spacing w:after="120"/>
        <w:rPr>
          <w:b/>
          <w:sz w:val="21"/>
          <w:highlight w:val="green"/>
          <w:lang w:eastAsia="ja-JP"/>
        </w:rPr>
      </w:pPr>
      <w:r w:rsidRPr="00795FBC">
        <w:rPr>
          <w:b/>
          <w:sz w:val="21"/>
          <w:highlight w:val="green"/>
          <w:lang w:eastAsia="ja-JP"/>
        </w:rPr>
        <w:t>Agreement:</w:t>
      </w:r>
      <w:r w:rsidRPr="00795FBC">
        <w:rPr>
          <w:rFonts w:hint="eastAsia"/>
          <w:b/>
          <w:sz w:val="21"/>
          <w:highlight w:val="green"/>
          <w:lang w:eastAsia="ja-JP"/>
        </w:rPr>
        <w:t xml:space="preserve"> </w:t>
      </w:r>
    </w:p>
    <w:p w14:paraId="1D72EFF7" w14:textId="588D2A99" w:rsidR="006B27EB" w:rsidRPr="006B27EB" w:rsidRDefault="006B27EB" w:rsidP="002019F0">
      <w:pPr>
        <w:pStyle w:val="aff8"/>
        <w:numPr>
          <w:ilvl w:val="1"/>
          <w:numId w:val="6"/>
        </w:numPr>
        <w:overflowPunct/>
        <w:autoSpaceDE/>
        <w:autoSpaceDN/>
        <w:adjustRightInd/>
        <w:spacing w:after="120"/>
        <w:ind w:left="709" w:firstLineChars="0"/>
        <w:jc w:val="both"/>
        <w:textAlignment w:val="auto"/>
        <w:rPr>
          <w:rFonts w:eastAsia="宋体"/>
        </w:rPr>
      </w:pPr>
      <w:r w:rsidRPr="006B27EB">
        <w:rPr>
          <w:rFonts w:eastAsia="宋体"/>
          <w:color w:val="000000" w:themeColor="text1"/>
          <w:szCs w:val="24"/>
          <w:highlight w:val="green"/>
          <w:lang w:eastAsia="zh-CN"/>
        </w:rPr>
        <w:t>A</w:t>
      </w:r>
      <w:r w:rsidR="001827B4" w:rsidRPr="006B27EB">
        <w:rPr>
          <w:rFonts w:eastAsia="宋体"/>
          <w:color w:val="000000" w:themeColor="text1"/>
          <w:szCs w:val="24"/>
          <w:highlight w:val="green"/>
          <w:lang w:eastAsia="zh-CN"/>
        </w:rPr>
        <w:t xml:space="preserve">gree on the work split </w:t>
      </w:r>
      <w:r w:rsidR="00795FBC">
        <w:rPr>
          <w:rFonts w:eastAsia="宋体"/>
          <w:color w:val="000000" w:themeColor="text1"/>
          <w:szCs w:val="24"/>
          <w:highlight w:val="green"/>
          <w:lang w:eastAsia="zh-CN"/>
        </w:rPr>
        <w:t xml:space="preserve">of </w:t>
      </w:r>
      <w:r w:rsidR="001827B4" w:rsidRPr="006B27EB">
        <w:rPr>
          <w:rFonts w:eastAsia="宋体"/>
          <w:color w:val="000000" w:themeColor="text1"/>
          <w:szCs w:val="24"/>
          <w:highlight w:val="green"/>
          <w:lang w:eastAsia="zh-CN"/>
        </w:rPr>
        <w:t xml:space="preserve">CRs </w:t>
      </w:r>
      <w:r w:rsidR="00795FBC">
        <w:rPr>
          <w:rFonts w:eastAsia="宋体"/>
          <w:color w:val="000000" w:themeColor="text1"/>
          <w:szCs w:val="24"/>
          <w:highlight w:val="green"/>
          <w:lang w:eastAsia="zh-CN"/>
        </w:rPr>
        <w:t xml:space="preserve">for FR1+FR1 NR-DC RRM requirements </w:t>
      </w:r>
      <w:r w:rsidR="001827B4" w:rsidRPr="006B27EB">
        <w:rPr>
          <w:rFonts w:eastAsia="宋体" w:hint="eastAsia"/>
          <w:color w:val="000000" w:themeColor="text1"/>
          <w:szCs w:val="24"/>
          <w:highlight w:val="green"/>
          <w:lang w:eastAsia="zh-CN"/>
        </w:rPr>
        <w:t>based</w:t>
      </w:r>
      <w:r w:rsidR="001827B4" w:rsidRPr="006B27EB">
        <w:rPr>
          <w:rFonts w:eastAsia="宋体"/>
          <w:color w:val="000000" w:themeColor="text1"/>
          <w:szCs w:val="24"/>
          <w:highlight w:val="green"/>
          <w:lang w:eastAsia="zh-CN"/>
        </w:rPr>
        <w:t xml:space="preserve"> </w:t>
      </w:r>
      <w:r w:rsidR="001827B4" w:rsidRPr="006B27EB">
        <w:rPr>
          <w:rFonts w:eastAsia="宋体" w:hint="eastAsia"/>
          <w:color w:val="000000" w:themeColor="text1"/>
          <w:szCs w:val="24"/>
          <w:highlight w:val="green"/>
          <w:lang w:eastAsia="zh-CN"/>
        </w:rPr>
        <w:t>on</w:t>
      </w:r>
      <w:r w:rsidR="001827B4" w:rsidRPr="006B27EB">
        <w:rPr>
          <w:rFonts w:eastAsia="宋体"/>
          <w:color w:val="000000" w:themeColor="text1"/>
          <w:szCs w:val="24"/>
          <w:highlight w:val="green"/>
          <w:lang w:eastAsia="zh-CN"/>
        </w:rPr>
        <w:t xml:space="preserve"> </w:t>
      </w:r>
      <w:r w:rsidRPr="006B27EB">
        <w:rPr>
          <w:rFonts w:eastAsia="宋体"/>
          <w:color w:val="000000" w:themeColor="text1"/>
          <w:szCs w:val="24"/>
          <w:highlight w:val="green"/>
          <w:lang w:eastAsia="zh-CN"/>
        </w:rPr>
        <w:t>the table as below.</w:t>
      </w:r>
    </w:p>
    <w:tbl>
      <w:tblPr>
        <w:tblW w:w="0" w:type="auto"/>
        <w:tblInd w:w="704" w:type="dxa"/>
        <w:tblCellMar>
          <w:left w:w="0" w:type="dxa"/>
          <w:right w:w="0" w:type="dxa"/>
        </w:tblCellMar>
        <w:tblLook w:val="04A0" w:firstRow="1" w:lastRow="0" w:firstColumn="1" w:lastColumn="0" w:noHBand="0" w:noVBand="1"/>
      </w:tblPr>
      <w:tblGrid>
        <w:gridCol w:w="2946"/>
        <w:gridCol w:w="2577"/>
        <w:gridCol w:w="2127"/>
      </w:tblGrid>
      <w:tr w:rsidR="006B27EB" w14:paraId="78088230" w14:textId="77777777" w:rsidTr="00D0686B">
        <w:tc>
          <w:tcPr>
            <w:tcW w:w="29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7FEC2A" w14:textId="77777777" w:rsidR="006B27EB" w:rsidRDefault="006B27EB">
            <w:pPr>
              <w:overflowPunct w:val="0"/>
              <w:autoSpaceDE w:val="0"/>
              <w:autoSpaceDN w:val="0"/>
              <w:jc w:val="both"/>
              <w:textAlignment w:val="baseline"/>
              <w:rPr>
                <w:color w:val="000000"/>
                <w:sz w:val="21"/>
                <w:szCs w:val="21"/>
                <w:lang w:val="sv-SE" w:eastAsia="zh-CN"/>
              </w:rPr>
            </w:pPr>
            <w:bookmarkStart w:id="1" w:name="_Hlk128665295"/>
            <w:r>
              <w:rPr>
                <w:color w:val="000000"/>
                <w:sz w:val="21"/>
                <w:szCs w:val="21"/>
                <w:lang w:val="sv-SE"/>
              </w:rPr>
              <w:t>Potential RRM requirements for FR1+FR1 NR-DC</w:t>
            </w:r>
          </w:p>
        </w:tc>
        <w:tc>
          <w:tcPr>
            <w:tcW w:w="25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31964" w14:textId="77777777" w:rsidR="006B27EB" w:rsidRDefault="006B27EB">
            <w:pPr>
              <w:overflowPunct w:val="0"/>
              <w:autoSpaceDE w:val="0"/>
              <w:autoSpaceDN w:val="0"/>
              <w:jc w:val="both"/>
              <w:textAlignment w:val="baseline"/>
              <w:rPr>
                <w:sz w:val="21"/>
                <w:szCs w:val="21"/>
                <w:lang w:val="sv-SE"/>
              </w:rPr>
            </w:pPr>
            <w:r>
              <w:rPr>
                <w:sz w:val="21"/>
                <w:szCs w:val="21"/>
                <w:lang w:val="sv-SE"/>
              </w:rPr>
              <w:t>Impacted section/clause in TS 38.133</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D9CFE0" w14:textId="1673F2C9" w:rsidR="006B27EB" w:rsidRDefault="00D0686B" w:rsidP="00040C78">
            <w:pPr>
              <w:overflowPunct w:val="0"/>
              <w:autoSpaceDE w:val="0"/>
              <w:autoSpaceDN w:val="0"/>
              <w:jc w:val="both"/>
              <w:textAlignment w:val="baseline"/>
              <w:rPr>
                <w:sz w:val="21"/>
                <w:szCs w:val="21"/>
                <w:lang w:val="sv-SE"/>
              </w:rPr>
            </w:pPr>
            <w:r>
              <w:rPr>
                <w:sz w:val="21"/>
                <w:szCs w:val="21"/>
                <w:lang w:val="sv-SE"/>
              </w:rPr>
              <w:t>V</w:t>
            </w:r>
            <w:r w:rsidR="006B27EB">
              <w:rPr>
                <w:sz w:val="21"/>
                <w:szCs w:val="21"/>
                <w:lang w:val="sv-SE"/>
              </w:rPr>
              <w:t>olunteer of draft CR</w:t>
            </w:r>
          </w:p>
        </w:tc>
      </w:tr>
      <w:tr w:rsidR="006B27EB" w:rsidRPr="00040C78" w14:paraId="0D0C2C19" w14:textId="77777777" w:rsidTr="00D0686B">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9776604" w14:textId="77777777" w:rsidR="006B27EB" w:rsidRPr="00040C78" w:rsidRDefault="006B27EB">
            <w:pPr>
              <w:overflowPunct w:val="0"/>
              <w:autoSpaceDE w:val="0"/>
              <w:autoSpaceDN w:val="0"/>
              <w:jc w:val="both"/>
              <w:textAlignment w:val="baseline"/>
              <w:rPr>
                <w:sz w:val="21"/>
                <w:szCs w:val="21"/>
                <w:lang w:val="sv-SE" w:eastAsia="ja-JP"/>
              </w:rPr>
            </w:pPr>
            <w:r w:rsidRPr="00040C78">
              <w:rPr>
                <w:color w:val="000000"/>
                <w:sz w:val="21"/>
                <w:szCs w:val="21"/>
                <w:lang w:val="sv-SE"/>
              </w:rPr>
              <w:t>Applicability rule</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6DD68A"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3.6.2.4</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ACC5CAC"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QC</w:t>
            </w:r>
          </w:p>
        </w:tc>
      </w:tr>
      <w:tr w:rsidR="006B27EB" w:rsidRPr="00040C78" w14:paraId="56D8AEDB" w14:textId="77777777" w:rsidTr="00D0686B">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7046711" w14:textId="77777777" w:rsidR="006B27EB" w:rsidRPr="00040C78" w:rsidRDefault="006B27EB">
            <w:pPr>
              <w:overflowPunct w:val="0"/>
              <w:autoSpaceDE w:val="0"/>
              <w:autoSpaceDN w:val="0"/>
              <w:jc w:val="both"/>
              <w:textAlignment w:val="baseline"/>
              <w:rPr>
                <w:sz w:val="21"/>
                <w:szCs w:val="21"/>
                <w:lang w:val="sv-SE" w:eastAsia="ja-JP"/>
              </w:rPr>
            </w:pPr>
            <w:r w:rsidRPr="00040C78">
              <w:rPr>
                <w:sz w:val="21"/>
                <w:szCs w:val="21"/>
                <w:lang w:val="sv-SE" w:eastAsia="sv-SE"/>
              </w:rPr>
              <w:t>PSCell addition/release delay and conditional PSCell addition delay</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9B0C832"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8.2.4.1,</w:t>
            </w:r>
          </w:p>
          <w:p w14:paraId="2DFCD97E"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8.9.2</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8307A82"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vivo</w:t>
            </w:r>
          </w:p>
        </w:tc>
      </w:tr>
      <w:tr w:rsidR="006B27EB" w:rsidRPr="00040C78" w14:paraId="06FC38F9" w14:textId="77777777" w:rsidTr="00D0686B">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1B8FB66" w14:textId="77777777" w:rsidR="006B27EB" w:rsidRPr="00040C78" w:rsidRDefault="006B27EB">
            <w:pPr>
              <w:overflowPunct w:val="0"/>
              <w:autoSpaceDE w:val="0"/>
              <w:autoSpaceDN w:val="0"/>
              <w:jc w:val="both"/>
              <w:textAlignment w:val="baseline"/>
              <w:rPr>
                <w:sz w:val="21"/>
                <w:szCs w:val="21"/>
                <w:lang w:val="sv-SE" w:eastAsia="ja-JP"/>
              </w:rPr>
            </w:pPr>
            <w:r w:rsidRPr="00040C78">
              <w:rPr>
                <w:color w:val="000000"/>
                <w:sz w:val="21"/>
                <w:szCs w:val="21"/>
                <w:lang w:eastAsia="sv-SE"/>
              </w:rPr>
              <w:t>Scheduling availability</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DABE3A" w14:textId="7CB3EBEC" w:rsidR="006B27EB" w:rsidRPr="00040C78" w:rsidRDefault="006B27EB" w:rsidP="006B27EB">
            <w:pPr>
              <w:overflowPunct w:val="0"/>
              <w:autoSpaceDE w:val="0"/>
              <w:autoSpaceDN w:val="0"/>
              <w:jc w:val="both"/>
              <w:textAlignment w:val="baseline"/>
              <w:rPr>
                <w:sz w:val="21"/>
                <w:szCs w:val="21"/>
                <w:lang w:val="sv-SE"/>
              </w:rPr>
            </w:pPr>
            <w:r w:rsidRPr="00040C78">
              <w:rPr>
                <w:sz w:val="21"/>
                <w:szCs w:val="21"/>
                <w:lang w:val="sv-SE"/>
              </w:rPr>
              <w:t>8.1.7, 8.5.7,</w:t>
            </w:r>
          </w:p>
          <w:p w14:paraId="666408F3" w14:textId="758018EB" w:rsidR="006B27EB" w:rsidRPr="00040C78" w:rsidRDefault="006B27EB" w:rsidP="006B27EB">
            <w:pPr>
              <w:overflowPunct w:val="0"/>
              <w:autoSpaceDE w:val="0"/>
              <w:autoSpaceDN w:val="0"/>
              <w:jc w:val="both"/>
              <w:textAlignment w:val="baseline"/>
              <w:rPr>
                <w:sz w:val="21"/>
                <w:szCs w:val="21"/>
                <w:lang w:val="sv-SE"/>
              </w:rPr>
            </w:pPr>
            <w:r w:rsidRPr="00040C78">
              <w:rPr>
                <w:sz w:val="21"/>
                <w:szCs w:val="21"/>
                <w:lang w:val="sv-SE"/>
              </w:rPr>
              <w:t>8.5.8, 9.5.6,</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B9C806" w14:textId="77777777" w:rsidR="00040C78" w:rsidRDefault="006B27EB">
            <w:pPr>
              <w:overflowPunct w:val="0"/>
              <w:autoSpaceDE w:val="0"/>
              <w:autoSpaceDN w:val="0"/>
              <w:jc w:val="both"/>
              <w:textAlignment w:val="baseline"/>
              <w:rPr>
                <w:sz w:val="21"/>
                <w:szCs w:val="21"/>
                <w:lang w:val="sv-SE"/>
              </w:rPr>
            </w:pPr>
            <w:r w:rsidRPr="00040C78">
              <w:rPr>
                <w:sz w:val="21"/>
                <w:szCs w:val="21"/>
                <w:lang w:val="sv-SE"/>
              </w:rPr>
              <w:t>QC, OPPO, </w:t>
            </w:r>
          </w:p>
          <w:p w14:paraId="26B84A04" w14:textId="5803895E"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MTK</w:t>
            </w:r>
            <w:r w:rsidR="00AB38DD" w:rsidRPr="00040C78">
              <w:rPr>
                <w:sz w:val="21"/>
                <w:szCs w:val="21"/>
                <w:lang w:val="sv-SE"/>
              </w:rPr>
              <w:t>, Nokia</w:t>
            </w:r>
          </w:p>
        </w:tc>
      </w:tr>
      <w:tr w:rsidR="006B27EB" w:rsidRPr="00040C78" w14:paraId="2726D95D" w14:textId="77777777" w:rsidTr="00D0686B">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E4FFCA1" w14:textId="77777777" w:rsidR="006B27EB" w:rsidRPr="00040C78" w:rsidRDefault="006B27EB">
            <w:pPr>
              <w:overflowPunct w:val="0"/>
              <w:autoSpaceDE w:val="0"/>
              <w:autoSpaceDN w:val="0"/>
              <w:jc w:val="both"/>
              <w:textAlignment w:val="baseline"/>
              <w:rPr>
                <w:sz w:val="21"/>
                <w:szCs w:val="21"/>
                <w:lang w:val="sv-SE" w:eastAsia="ja-JP"/>
              </w:rPr>
            </w:pPr>
            <w:r w:rsidRPr="00040C78">
              <w:rPr>
                <w:sz w:val="21"/>
                <w:szCs w:val="21"/>
                <w:lang w:val="sv-SE" w:eastAsia="sv-SE"/>
              </w:rPr>
              <w:t xml:space="preserve">CSSF </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ECF0B47"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9.1.5.1.4,</w:t>
            </w:r>
          </w:p>
          <w:p w14:paraId="07F07644"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9.1.5.2.4</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F5CF84"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OPPO</w:t>
            </w:r>
          </w:p>
        </w:tc>
      </w:tr>
      <w:tr w:rsidR="006B27EB" w:rsidRPr="00040C78" w14:paraId="57067B5E" w14:textId="77777777" w:rsidTr="00D0686B">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86D9988" w14:textId="77777777" w:rsidR="006B27EB" w:rsidRPr="00040C78" w:rsidRDefault="006B27EB">
            <w:pPr>
              <w:overflowPunct w:val="0"/>
              <w:autoSpaceDE w:val="0"/>
              <w:autoSpaceDN w:val="0"/>
              <w:jc w:val="both"/>
              <w:textAlignment w:val="baseline"/>
              <w:rPr>
                <w:sz w:val="21"/>
                <w:szCs w:val="21"/>
                <w:lang w:val="sv-SE" w:eastAsia="ja-JP"/>
              </w:rPr>
            </w:pPr>
            <w:r w:rsidRPr="00040C78">
              <w:rPr>
                <w:sz w:val="21"/>
                <w:szCs w:val="21"/>
                <w:lang w:val="sv-SE" w:eastAsia="sv-SE"/>
              </w:rPr>
              <w:t>HO with PSCell</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D906F0"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6.1.5.1,</w:t>
            </w:r>
          </w:p>
          <w:p w14:paraId="0DEBFA3C"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6.1.5.4</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0EB897E"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Xiaomi</w:t>
            </w:r>
          </w:p>
        </w:tc>
      </w:tr>
      <w:tr w:rsidR="006B27EB" w:rsidRPr="00040C78" w14:paraId="39D99CC4" w14:textId="77777777" w:rsidTr="00D0686B">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EB7A1C3" w14:textId="77777777" w:rsidR="006B27EB" w:rsidRPr="00040C78" w:rsidRDefault="006B27EB">
            <w:pPr>
              <w:overflowPunct w:val="0"/>
              <w:autoSpaceDE w:val="0"/>
              <w:autoSpaceDN w:val="0"/>
              <w:jc w:val="both"/>
              <w:textAlignment w:val="baseline"/>
              <w:rPr>
                <w:sz w:val="21"/>
                <w:szCs w:val="21"/>
                <w:lang w:val="sv-SE" w:eastAsia="ja-JP"/>
              </w:rPr>
            </w:pPr>
            <w:r w:rsidRPr="00040C78">
              <w:rPr>
                <w:sz w:val="21"/>
                <w:szCs w:val="21"/>
                <w:lang w:val="sv-SE" w:eastAsia="sv-SE"/>
              </w:rPr>
              <w:t>SCG activation/deacti</w:t>
            </w:r>
            <w:proofErr w:type="spellStart"/>
            <w:r w:rsidRPr="00040C78">
              <w:rPr>
                <w:color w:val="000000"/>
                <w:sz w:val="21"/>
                <w:szCs w:val="21"/>
                <w:lang w:eastAsia="sv-SE"/>
              </w:rPr>
              <w:t>vation</w:t>
            </w:r>
            <w:proofErr w:type="spellEnd"/>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487960C"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8.17.2</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09406E7" w14:textId="77777777" w:rsidR="006B27EB" w:rsidRPr="00040C78" w:rsidRDefault="006B27EB">
            <w:pPr>
              <w:overflowPunct w:val="0"/>
              <w:autoSpaceDE w:val="0"/>
              <w:autoSpaceDN w:val="0"/>
              <w:jc w:val="both"/>
              <w:textAlignment w:val="baseline"/>
              <w:rPr>
                <w:sz w:val="21"/>
                <w:szCs w:val="21"/>
                <w:lang w:val="sv-SE"/>
              </w:rPr>
            </w:pPr>
            <w:r w:rsidRPr="00040C78">
              <w:rPr>
                <w:sz w:val="21"/>
                <w:szCs w:val="21"/>
                <w:lang w:val="sv-SE"/>
              </w:rPr>
              <w:t>Ericsson</w:t>
            </w:r>
          </w:p>
        </w:tc>
      </w:tr>
      <w:bookmarkEnd w:id="1"/>
    </w:tbl>
    <w:p w14:paraId="4B6D57AB" w14:textId="77777777" w:rsidR="006B27EB" w:rsidRPr="006B27EB" w:rsidRDefault="006B27EB" w:rsidP="00AB38DD">
      <w:pPr>
        <w:pStyle w:val="aff8"/>
        <w:overflowPunct/>
        <w:autoSpaceDE/>
        <w:autoSpaceDN/>
        <w:adjustRightInd/>
        <w:spacing w:after="120"/>
        <w:ind w:left="1440" w:firstLineChars="0" w:firstLine="0"/>
        <w:jc w:val="both"/>
        <w:textAlignment w:val="auto"/>
        <w:rPr>
          <w:rFonts w:eastAsia="宋体"/>
          <w:color w:val="000000" w:themeColor="text1"/>
          <w:szCs w:val="24"/>
          <w:lang w:eastAsia="zh-CN"/>
        </w:rPr>
      </w:pPr>
    </w:p>
    <w:p w14:paraId="65945B85" w14:textId="544FB087" w:rsidR="0060054E" w:rsidRPr="0060054E" w:rsidRDefault="0060054E" w:rsidP="00983FD4">
      <w:pPr>
        <w:pStyle w:val="2"/>
      </w:pPr>
      <w:r w:rsidRPr="00805BE8">
        <w:t>Sub-</w:t>
      </w:r>
      <w:r>
        <w:t>topic</w:t>
      </w:r>
      <w:r w:rsidRPr="00805BE8">
        <w:t xml:space="preserve"> 1-</w:t>
      </w:r>
      <w:r w:rsidR="00EF3AE9">
        <w:t>2</w:t>
      </w:r>
      <w:r>
        <w:t xml:space="preserve">: </w:t>
      </w:r>
      <w:r w:rsidRPr="0060054E">
        <w:t>Scheduling availability</w:t>
      </w:r>
    </w:p>
    <w:p w14:paraId="315D1337" w14:textId="39B1FF7D" w:rsidR="00EF3AE9" w:rsidRDefault="007B2E6C" w:rsidP="00472E23">
      <w:pPr>
        <w:jc w:val="both"/>
        <w:rPr>
          <w:b/>
          <w:color w:val="0070C0"/>
          <w:u w:val="single"/>
          <w:lang w:eastAsia="ko-KR"/>
        </w:rPr>
      </w:pPr>
      <w:bookmarkStart w:id="2" w:name="_Hlk119502504"/>
      <w:r w:rsidRPr="007B2E6C">
        <w:rPr>
          <w:b/>
          <w:color w:val="0070C0"/>
          <w:u w:val="single"/>
          <w:lang w:eastAsia="ko-KR"/>
        </w:rPr>
        <w:t>Issue 1-</w:t>
      </w:r>
      <w:r w:rsidR="00EF3AE9">
        <w:rPr>
          <w:b/>
          <w:color w:val="0070C0"/>
          <w:u w:val="single"/>
          <w:lang w:eastAsia="ko-KR"/>
        </w:rPr>
        <w:t>2</w:t>
      </w:r>
      <w:r w:rsidRPr="007B2E6C">
        <w:rPr>
          <w:b/>
          <w:color w:val="0070C0"/>
          <w:u w:val="single"/>
          <w:lang w:eastAsia="ko-KR"/>
        </w:rPr>
        <w:t xml:space="preserve">-1: Scheduling availability for </w:t>
      </w:r>
      <w:r w:rsidR="00B03C51" w:rsidRPr="00B03C51">
        <w:rPr>
          <w:b/>
          <w:color w:val="0070C0"/>
          <w:u w:val="single"/>
          <w:lang w:eastAsia="ko-KR"/>
        </w:rPr>
        <w:t>intra-frequency measurement without MG</w:t>
      </w:r>
      <w:r w:rsidR="00EF3AE9">
        <w:rPr>
          <w:b/>
          <w:color w:val="0070C0"/>
          <w:u w:val="single"/>
          <w:lang w:eastAsia="ko-KR"/>
        </w:rPr>
        <w:t xml:space="preserve"> </w:t>
      </w:r>
      <w:r w:rsidR="00EF3AE9" w:rsidRPr="00EF3AE9">
        <w:rPr>
          <w:rFonts w:hint="eastAsia"/>
          <w:b/>
          <w:color w:val="0070C0"/>
          <w:u w:val="single"/>
          <w:lang w:eastAsia="ko-KR"/>
        </w:rPr>
        <w:t>(</w:t>
      </w:r>
      <w:r w:rsidR="00EF3AE9">
        <w:rPr>
          <w:b/>
          <w:color w:val="0070C0"/>
          <w:u w:val="single"/>
          <w:lang w:eastAsia="ko-KR"/>
        </w:rPr>
        <w:t xml:space="preserve">of </w:t>
      </w:r>
      <w:r w:rsidR="00EF3AE9" w:rsidRPr="00EF3AE9">
        <w:rPr>
          <w:b/>
          <w:color w:val="0070C0"/>
          <w:u w:val="single"/>
          <w:lang w:eastAsia="ko-KR"/>
        </w:rPr>
        <w:t>UE performing measurements in TDD bands on FR1)</w:t>
      </w:r>
    </w:p>
    <w:p w14:paraId="1BFCA912" w14:textId="79DDDC77" w:rsidR="00D0686B" w:rsidRPr="00795FBC" w:rsidRDefault="00D0686B" w:rsidP="00795FBC">
      <w:pPr>
        <w:spacing w:after="120" w:line="252" w:lineRule="auto"/>
        <w:rPr>
          <w:b/>
          <w:sz w:val="21"/>
          <w:highlight w:val="green"/>
          <w:lang w:eastAsia="ja-JP"/>
        </w:rPr>
      </w:pPr>
      <w:r w:rsidRPr="00795FBC">
        <w:rPr>
          <w:b/>
          <w:sz w:val="21"/>
          <w:highlight w:val="green"/>
          <w:lang w:eastAsia="ja-JP"/>
        </w:rPr>
        <w:t>Agreement</w:t>
      </w:r>
      <w:r w:rsidR="00795FBC">
        <w:rPr>
          <w:b/>
          <w:sz w:val="21"/>
          <w:highlight w:val="green"/>
          <w:lang w:eastAsia="ja-JP"/>
        </w:rPr>
        <w:t>:</w:t>
      </w:r>
    </w:p>
    <w:p w14:paraId="46EEE816" w14:textId="77777777" w:rsidR="00D0686B" w:rsidRPr="00B70D8E" w:rsidRDefault="00D0686B" w:rsidP="002019F0">
      <w:pPr>
        <w:pStyle w:val="aff8"/>
        <w:numPr>
          <w:ilvl w:val="1"/>
          <w:numId w:val="6"/>
        </w:numPr>
        <w:overflowPunct/>
        <w:autoSpaceDE/>
        <w:autoSpaceDN/>
        <w:adjustRightInd/>
        <w:spacing w:after="120"/>
        <w:ind w:firstLineChars="0"/>
        <w:jc w:val="both"/>
        <w:textAlignment w:val="auto"/>
        <w:rPr>
          <w:highlight w:val="green"/>
        </w:rPr>
      </w:pPr>
      <w:r w:rsidRPr="00B70D8E">
        <w:rPr>
          <w:highlight w:val="green"/>
        </w:rPr>
        <w:t xml:space="preserve">For intra-frequency measurement without MG, </w:t>
      </w:r>
    </w:p>
    <w:p w14:paraId="564A77F2" w14:textId="77777777" w:rsidR="00D0686B" w:rsidRPr="00B70D8E" w:rsidRDefault="00D0686B" w:rsidP="002019F0">
      <w:pPr>
        <w:pStyle w:val="aff8"/>
        <w:numPr>
          <w:ilvl w:val="2"/>
          <w:numId w:val="6"/>
        </w:numPr>
        <w:overflowPunct/>
        <w:autoSpaceDE/>
        <w:autoSpaceDN/>
        <w:adjustRightInd/>
        <w:spacing w:after="120"/>
        <w:ind w:firstLineChars="0"/>
        <w:jc w:val="both"/>
        <w:textAlignment w:val="auto"/>
        <w:rPr>
          <w:color w:val="000000" w:themeColor="text1"/>
          <w:highlight w:val="green"/>
        </w:rPr>
      </w:pPr>
      <w:r w:rsidRPr="00B70D8E">
        <w:rPr>
          <w:color w:val="000000" w:themeColor="text1"/>
          <w:highlight w:val="green"/>
        </w:rPr>
        <w:t xml:space="preserve">For UE who does not support </w:t>
      </w:r>
      <w:proofErr w:type="spellStart"/>
      <w:r w:rsidRPr="00B70D8E">
        <w:rPr>
          <w:color w:val="000000" w:themeColor="text1"/>
          <w:highlight w:val="green"/>
        </w:rPr>
        <w:t>simultaneousRxTxInterBandCA</w:t>
      </w:r>
      <w:proofErr w:type="spellEnd"/>
      <w:r w:rsidRPr="00B70D8E">
        <w:rPr>
          <w:color w:val="000000" w:themeColor="text1"/>
          <w:highlight w:val="green"/>
        </w:rPr>
        <w:t xml:space="preserve"> in ca-</w:t>
      </w:r>
      <w:proofErr w:type="spellStart"/>
      <w:r w:rsidRPr="00B70D8E">
        <w:rPr>
          <w:color w:val="000000" w:themeColor="text1"/>
          <w:highlight w:val="green"/>
        </w:rPr>
        <w:t>ParametersNR</w:t>
      </w:r>
      <w:proofErr w:type="spellEnd"/>
      <w:r w:rsidRPr="00B70D8E">
        <w:rPr>
          <w:color w:val="000000" w:themeColor="text1"/>
          <w:highlight w:val="green"/>
        </w:rPr>
        <w:t>-</w:t>
      </w:r>
      <w:proofErr w:type="spellStart"/>
      <w:r w:rsidRPr="00B70D8E">
        <w:rPr>
          <w:color w:val="000000" w:themeColor="text1"/>
          <w:highlight w:val="green"/>
        </w:rPr>
        <w:t>ForDC</w:t>
      </w:r>
      <w:proofErr w:type="spellEnd"/>
      <w:r w:rsidRPr="00B70D8E">
        <w:rPr>
          <w:color w:val="000000" w:themeColor="text1"/>
          <w:highlight w:val="green"/>
        </w:rPr>
        <w:t xml:space="preserve">, the existing scheduling availability requirement of UE performing measurements in TDD bands in FR1 inter-band CA case is used for FR1-FR1 NR-DC scenario. </w:t>
      </w:r>
    </w:p>
    <w:p w14:paraId="01E86499" w14:textId="77777777" w:rsidR="00D0686B" w:rsidRPr="00B70D8E" w:rsidRDefault="00D0686B" w:rsidP="002019F0">
      <w:pPr>
        <w:pStyle w:val="aff8"/>
        <w:numPr>
          <w:ilvl w:val="2"/>
          <w:numId w:val="6"/>
        </w:numPr>
        <w:spacing w:after="120" w:line="252" w:lineRule="auto"/>
        <w:ind w:firstLineChars="0"/>
        <w:textAlignment w:val="auto"/>
        <w:rPr>
          <w:highlight w:val="green"/>
          <w:lang w:eastAsia="ja-JP"/>
        </w:rPr>
      </w:pPr>
      <w:r w:rsidRPr="00B70D8E">
        <w:rPr>
          <w:highlight w:val="green"/>
          <w:lang w:eastAsia="ja-JP"/>
        </w:rPr>
        <w:t>FFS how to capture the agreements in the spec</w:t>
      </w:r>
    </w:p>
    <w:p w14:paraId="7CA33386" w14:textId="77777777" w:rsidR="00D0686B" w:rsidRPr="00D0686B" w:rsidRDefault="00D0686B" w:rsidP="00472E23">
      <w:pPr>
        <w:jc w:val="both"/>
        <w:rPr>
          <w:rFonts w:eastAsia="Malgun Gothic"/>
          <w:b/>
          <w:color w:val="0070C0"/>
          <w:u w:val="single"/>
          <w:lang w:eastAsia="ko-KR"/>
        </w:rPr>
      </w:pPr>
    </w:p>
    <w:p w14:paraId="3FF484F5" w14:textId="44C8541D" w:rsidR="00EF3AE9" w:rsidRPr="00EF3AE9" w:rsidRDefault="00EF3AE9" w:rsidP="00EF3AE9">
      <w:pPr>
        <w:jc w:val="both"/>
        <w:rPr>
          <w:b/>
          <w:color w:val="0070C0"/>
          <w:u w:val="single"/>
          <w:lang w:eastAsia="ko-KR"/>
        </w:rPr>
      </w:pPr>
      <w:r w:rsidRPr="007B2E6C">
        <w:rPr>
          <w:b/>
          <w:color w:val="0070C0"/>
          <w:u w:val="single"/>
          <w:lang w:eastAsia="ko-KR"/>
        </w:rPr>
        <w:lastRenderedPageBreak/>
        <w:t>Issue 1-</w:t>
      </w:r>
      <w:r>
        <w:rPr>
          <w:b/>
          <w:color w:val="0070C0"/>
          <w:u w:val="single"/>
          <w:lang w:eastAsia="ko-KR"/>
        </w:rPr>
        <w:t>2</w:t>
      </w:r>
      <w:r w:rsidRPr="007B2E6C">
        <w:rPr>
          <w:b/>
          <w:color w:val="0070C0"/>
          <w:u w:val="single"/>
          <w:lang w:eastAsia="ko-KR"/>
        </w:rPr>
        <w:t>-</w:t>
      </w:r>
      <w:r>
        <w:rPr>
          <w:b/>
          <w:color w:val="0070C0"/>
          <w:u w:val="single"/>
          <w:lang w:eastAsia="ko-KR"/>
        </w:rPr>
        <w:t>2</w:t>
      </w:r>
      <w:r w:rsidRPr="007B2E6C">
        <w:rPr>
          <w:b/>
          <w:color w:val="0070C0"/>
          <w:u w:val="single"/>
          <w:lang w:eastAsia="ko-KR"/>
        </w:rPr>
        <w:t xml:space="preserve">: </w:t>
      </w:r>
      <w:r w:rsidRPr="00EF3AE9">
        <w:rPr>
          <w:b/>
          <w:color w:val="0070C0"/>
          <w:u w:val="single"/>
          <w:lang w:eastAsia="ko-KR"/>
        </w:rPr>
        <w:t xml:space="preserve">Scheduling availability </w:t>
      </w:r>
      <w:r w:rsidRPr="007B2E6C">
        <w:rPr>
          <w:b/>
          <w:color w:val="0070C0"/>
          <w:u w:val="single"/>
          <w:lang w:eastAsia="ko-KR"/>
        </w:rPr>
        <w:t xml:space="preserve">for </w:t>
      </w:r>
      <w:r w:rsidRPr="00B03C51">
        <w:rPr>
          <w:b/>
          <w:color w:val="0070C0"/>
          <w:u w:val="single"/>
          <w:lang w:eastAsia="ko-KR"/>
        </w:rPr>
        <w:t>intra-frequency measurement without MG</w:t>
      </w:r>
      <w:r w:rsidRPr="00EF3AE9">
        <w:rPr>
          <w:b/>
          <w:color w:val="0070C0"/>
          <w:u w:val="single"/>
          <w:lang w:eastAsia="ko-KR"/>
        </w:rPr>
        <w:t xml:space="preserve"> </w:t>
      </w:r>
      <w:r>
        <w:rPr>
          <w:b/>
          <w:color w:val="0070C0"/>
          <w:u w:val="single"/>
          <w:lang w:eastAsia="ko-KR"/>
        </w:rPr>
        <w:t>(</w:t>
      </w:r>
      <w:r w:rsidRPr="00EF3AE9">
        <w:rPr>
          <w:b/>
          <w:color w:val="0070C0"/>
          <w:u w:val="single"/>
          <w:lang w:eastAsia="ko-KR"/>
        </w:rPr>
        <w:t>of UE performing measurements with a different subcarrier spacing than PDSCH/PDCCH on FR1</w:t>
      </w:r>
      <w:r>
        <w:rPr>
          <w:b/>
          <w:color w:val="0070C0"/>
          <w:u w:val="single"/>
          <w:lang w:eastAsia="ko-KR"/>
        </w:rPr>
        <w:t>)</w:t>
      </w:r>
    </w:p>
    <w:p w14:paraId="2316DE76" w14:textId="77777777" w:rsidR="00D1225C" w:rsidRPr="00795FBC" w:rsidRDefault="00D1225C" w:rsidP="00795FBC">
      <w:pPr>
        <w:spacing w:after="120" w:line="252" w:lineRule="auto"/>
        <w:rPr>
          <w:b/>
          <w:sz w:val="21"/>
          <w:highlight w:val="green"/>
          <w:lang w:eastAsia="ja-JP"/>
        </w:rPr>
      </w:pPr>
      <w:r w:rsidRPr="00795FBC">
        <w:rPr>
          <w:b/>
          <w:sz w:val="21"/>
          <w:highlight w:val="green"/>
          <w:lang w:eastAsia="ja-JP"/>
        </w:rPr>
        <w:t xml:space="preserve">Agreement: </w:t>
      </w:r>
    </w:p>
    <w:p w14:paraId="65034699" w14:textId="6E7DD067" w:rsidR="00EF3AE9" w:rsidRPr="00D1225C" w:rsidRDefault="00D1225C" w:rsidP="002019F0">
      <w:pPr>
        <w:pStyle w:val="aff8"/>
        <w:numPr>
          <w:ilvl w:val="1"/>
          <w:numId w:val="6"/>
        </w:numPr>
        <w:overflowPunct/>
        <w:autoSpaceDE/>
        <w:autoSpaceDN/>
        <w:adjustRightInd/>
        <w:spacing w:after="120"/>
        <w:ind w:firstLineChars="0"/>
        <w:textAlignment w:val="auto"/>
        <w:rPr>
          <w:b/>
          <w:bCs/>
          <w:highlight w:val="green"/>
          <w:u w:val="single"/>
          <w:lang w:val="sv-SE" w:eastAsia="ja-JP"/>
        </w:rPr>
      </w:pPr>
      <w:r w:rsidRPr="004075DB">
        <w:rPr>
          <w:rFonts w:eastAsia="宋体"/>
          <w:color w:val="000000" w:themeColor="text1"/>
          <w:szCs w:val="24"/>
          <w:highlight w:val="green"/>
          <w:lang w:eastAsia="zh-CN"/>
        </w:rPr>
        <w:t>No need to explicitly update the spec for scheduling availability requirement of UE performing measurements with a different subcarrier spacing than PDSCH/PDCCH on FR1 for FR1-FR1 NR-DC scenario</w:t>
      </w:r>
    </w:p>
    <w:p w14:paraId="5733BBEA" w14:textId="77777777" w:rsidR="00E63F09" w:rsidRPr="00514383" w:rsidRDefault="00E63F09" w:rsidP="00E63F09">
      <w:pPr>
        <w:pStyle w:val="aff8"/>
        <w:overflowPunct/>
        <w:autoSpaceDE/>
        <w:autoSpaceDN/>
        <w:adjustRightInd/>
        <w:spacing w:after="120"/>
        <w:ind w:left="1656" w:firstLineChars="0" w:firstLine="0"/>
        <w:jc w:val="both"/>
        <w:textAlignment w:val="auto"/>
        <w:rPr>
          <w:rFonts w:eastAsia="宋体"/>
          <w:color w:val="0070C0"/>
          <w:szCs w:val="24"/>
          <w:lang w:eastAsia="zh-CN"/>
        </w:rPr>
      </w:pPr>
    </w:p>
    <w:bookmarkEnd w:id="2"/>
    <w:p w14:paraId="08F0590A" w14:textId="2679200D" w:rsidR="002A7EE5" w:rsidRDefault="002A7EE5" w:rsidP="00E33E96">
      <w:pPr>
        <w:spacing w:after="120"/>
        <w:jc w:val="both"/>
        <w:rPr>
          <w:b/>
          <w:color w:val="0070C0"/>
          <w:u w:val="single"/>
          <w:lang w:eastAsia="ko-KR"/>
        </w:rPr>
      </w:pPr>
      <w:r w:rsidRPr="007B2E6C">
        <w:rPr>
          <w:b/>
          <w:color w:val="0070C0"/>
          <w:u w:val="single"/>
          <w:lang w:eastAsia="ko-KR"/>
        </w:rPr>
        <w:t>Issue 1-</w:t>
      </w:r>
      <w:r>
        <w:rPr>
          <w:b/>
          <w:color w:val="0070C0"/>
          <w:u w:val="single"/>
          <w:lang w:eastAsia="ko-KR"/>
        </w:rPr>
        <w:t>2</w:t>
      </w:r>
      <w:r w:rsidRPr="007B2E6C">
        <w:rPr>
          <w:b/>
          <w:color w:val="0070C0"/>
          <w:u w:val="single"/>
          <w:lang w:eastAsia="ko-KR"/>
        </w:rPr>
        <w:t>-</w:t>
      </w:r>
      <w:r>
        <w:rPr>
          <w:b/>
          <w:color w:val="0070C0"/>
          <w:u w:val="single"/>
          <w:lang w:eastAsia="ko-KR"/>
        </w:rPr>
        <w:t>3</w:t>
      </w:r>
      <w:r w:rsidRPr="007B2E6C">
        <w:rPr>
          <w:b/>
          <w:color w:val="0070C0"/>
          <w:u w:val="single"/>
          <w:lang w:eastAsia="ko-KR"/>
        </w:rPr>
        <w:t>:</w:t>
      </w:r>
      <w:r w:rsidRPr="002A7EE5">
        <w:rPr>
          <w:b/>
          <w:color w:val="0070C0"/>
          <w:u w:val="single"/>
          <w:lang w:eastAsia="ko-KR"/>
        </w:rPr>
        <w:t xml:space="preserve"> </w:t>
      </w:r>
      <w:r w:rsidRPr="003E6ADE">
        <w:rPr>
          <w:b/>
          <w:color w:val="0070C0"/>
          <w:u w:val="single"/>
          <w:lang w:eastAsia="ko-KR"/>
        </w:rPr>
        <w:t>How to capture scheduling availability for RLM/BFD/CBD/L1-RSRP measurements for FR1-FR1 NR-DC in TS 38.133</w:t>
      </w:r>
    </w:p>
    <w:p w14:paraId="04630335" w14:textId="3C452498" w:rsidR="00D0686B" w:rsidRPr="00795FBC" w:rsidRDefault="00D0686B" w:rsidP="00795FBC">
      <w:pPr>
        <w:spacing w:after="120" w:line="252" w:lineRule="auto"/>
        <w:rPr>
          <w:b/>
          <w:sz w:val="21"/>
          <w:highlight w:val="green"/>
          <w:lang w:eastAsia="ja-JP"/>
        </w:rPr>
      </w:pPr>
      <w:r w:rsidRPr="00795FBC">
        <w:rPr>
          <w:b/>
          <w:sz w:val="21"/>
          <w:highlight w:val="green"/>
          <w:lang w:eastAsia="ja-JP"/>
        </w:rPr>
        <w:t>Agreement</w:t>
      </w:r>
      <w:r w:rsidR="00795FBC">
        <w:rPr>
          <w:b/>
          <w:sz w:val="21"/>
          <w:highlight w:val="green"/>
          <w:lang w:eastAsia="ja-JP"/>
        </w:rPr>
        <w:t>:</w:t>
      </w:r>
    </w:p>
    <w:p w14:paraId="657EB3A3" w14:textId="77777777" w:rsidR="00D0686B" w:rsidRPr="00BF3818" w:rsidRDefault="00D0686B" w:rsidP="002019F0">
      <w:pPr>
        <w:pStyle w:val="aff8"/>
        <w:numPr>
          <w:ilvl w:val="1"/>
          <w:numId w:val="6"/>
        </w:numPr>
        <w:overflowPunct/>
        <w:autoSpaceDE/>
        <w:autoSpaceDN/>
        <w:adjustRightInd/>
        <w:spacing w:after="120"/>
        <w:ind w:firstLineChars="0"/>
        <w:textAlignment w:val="auto"/>
        <w:rPr>
          <w:highlight w:val="green"/>
        </w:rPr>
      </w:pPr>
      <w:r w:rsidRPr="00BF3818">
        <w:rPr>
          <w:bCs/>
          <w:highlight w:val="green"/>
        </w:rPr>
        <w:t>Specify the scheduling availability for RLM/BFD/CBD/L1-RSRP measurements for FR1-FR1 NR-DC in TS 38.133 in existing section of FR1.</w:t>
      </w:r>
    </w:p>
    <w:p w14:paraId="0FCF4B4C" w14:textId="77777777" w:rsidR="002A7EE5" w:rsidRPr="00D0686B" w:rsidRDefault="002A7EE5" w:rsidP="00E33E96">
      <w:pPr>
        <w:spacing w:after="120"/>
        <w:jc w:val="both"/>
        <w:rPr>
          <w:color w:val="000000" w:themeColor="text1"/>
          <w:szCs w:val="24"/>
          <w:lang w:eastAsia="zh-CN"/>
        </w:rPr>
      </w:pPr>
    </w:p>
    <w:p w14:paraId="06CE33C3" w14:textId="3A3B5AC7" w:rsidR="007B2E6C" w:rsidRPr="0060054E" w:rsidRDefault="007B2E6C" w:rsidP="00983FD4">
      <w:pPr>
        <w:pStyle w:val="2"/>
      </w:pPr>
      <w:r w:rsidRPr="00805BE8">
        <w:t>Sub-</w:t>
      </w:r>
      <w:r>
        <w:t>topic</w:t>
      </w:r>
      <w:r w:rsidRPr="00805BE8">
        <w:t xml:space="preserve"> 1-</w:t>
      </w:r>
      <w:r w:rsidR="00EF3AE9">
        <w:t>3</w:t>
      </w:r>
      <w:r>
        <w:t>: Measurement</w:t>
      </w:r>
      <w:r w:rsidRPr="0060054E">
        <w:t xml:space="preserve"> availability</w:t>
      </w:r>
    </w:p>
    <w:p w14:paraId="73025029" w14:textId="3B3CB857" w:rsidR="007B2E6C" w:rsidRDefault="007B2E6C" w:rsidP="00472E23">
      <w:pPr>
        <w:jc w:val="both"/>
        <w:rPr>
          <w:b/>
          <w:color w:val="0070C0"/>
          <w:u w:val="single"/>
          <w:lang w:eastAsia="ko-KR"/>
        </w:rPr>
      </w:pPr>
      <w:r w:rsidRPr="00805BE8">
        <w:rPr>
          <w:b/>
          <w:color w:val="0070C0"/>
          <w:u w:val="single"/>
          <w:lang w:eastAsia="ko-KR"/>
        </w:rPr>
        <w:t>Issue 1-</w:t>
      </w:r>
      <w:r w:rsidR="00D30DBE">
        <w:rPr>
          <w:b/>
          <w:color w:val="0070C0"/>
          <w:u w:val="single"/>
          <w:lang w:eastAsia="ko-KR"/>
        </w:rPr>
        <w:t>3</w:t>
      </w:r>
      <w:r w:rsidR="00592251">
        <w:rPr>
          <w:rFonts w:hint="eastAsia"/>
          <w:b/>
          <w:color w:val="0070C0"/>
          <w:u w:val="single"/>
          <w:lang w:eastAsia="ko-KR"/>
        </w:rPr>
        <w:t>-1</w:t>
      </w:r>
      <w:r w:rsidRPr="00805BE8">
        <w:rPr>
          <w:b/>
          <w:color w:val="0070C0"/>
          <w:u w:val="single"/>
          <w:lang w:eastAsia="ko-KR"/>
        </w:rPr>
        <w:t xml:space="preserve">: </w:t>
      </w:r>
      <w:bookmarkStart w:id="3" w:name="_Hlk118797632"/>
      <w:r w:rsidR="005C7DF0">
        <w:rPr>
          <w:b/>
          <w:color w:val="0070C0"/>
          <w:u w:val="single"/>
          <w:lang w:eastAsia="ko-KR"/>
        </w:rPr>
        <w:t>Whether to define m</w:t>
      </w:r>
      <w:r w:rsidRPr="007B2E6C">
        <w:rPr>
          <w:b/>
          <w:color w:val="0070C0"/>
          <w:u w:val="single"/>
          <w:lang w:eastAsia="ko-KR"/>
        </w:rPr>
        <w:t xml:space="preserve">easurement restriction </w:t>
      </w:r>
      <w:r w:rsidR="005C7DF0">
        <w:rPr>
          <w:b/>
          <w:color w:val="0070C0"/>
          <w:u w:val="single"/>
          <w:lang w:eastAsia="ko-KR"/>
        </w:rPr>
        <w:t>for the</w:t>
      </w:r>
      <w:r w:rsidR="005C7DF0" w:rsidRPr="005C7DF0">
        <w:rPr>
          <w:b/>
          <w:color w:val="0070C0"/>
          <w:u w:val="single"/>
          <w:lang w:eastAsia="ko-KR"/>
        </w:rPr>
        <w:t xml:space="preserve"> scenario that network configures mixed numerology on two CCs</w:t>
      </w:r>
      <w:r w:rsidR="005C7DF0">
        <w:rPr>
          <w:b/>
          <w:color w:val="0070C0"/>
          <w:u w:val="single"/>
          <w:lang w:eastAsia="ko-KR"/>
        </w:rPr>
        <w:t xml:space="preserve"> </w:t>
      </w:r>
      <w:r w:rsidR="005C7DF0" w:rsidRPr="005C7DF0">
        <w:rPr>
          <w:b/>
          <w:color w:val="0070C0"/>
          <w:u w:val="single"/>
          <w:lang w:eastAsia="ko-KR"/>
        </w:rPr>
        <w:t>while UE doesn’t support simultaneous reception for two CCs</w:t>
      </w:r>
      <w:r w:rsidR="005C7DF0">
        <w:rPr>
          <w:b/>
          <w:color w:val="0070C0"/>
          <w:u w:val="single"/>
          <w:lang w:eastAsia="ko-KR"/>
        </w:rPr>
        <w:t>?</w:t>
      </w:r>
    </w:p>
    <w:p w14:paraId="6E1298BE" w14:textId="77777777" w:rsidR="00795FBC" w:rsidRPr="00795FBC" w:rsidRDefault="00795FBC" w:rsidP="00795FBC">
      <w:pPr>
        <w:spacing w:after="120" w:line="252" w:lineRule="auto"/>
        <w:rPr>
          <w:b/>
          <w:sz w:val="21"/>
          <w:highlight w:val="green"/>
          <w:lang w:eastAsia="ja-JP"/>
        </w:rPr>
      </w:pPr>
      <w:bookmarkStart w:id="4" w:name="_Hlk128664952"/>
      <w:bookmarkEnd w:id="3"/>
      <w:r w:rsidRPr="00795FBC">
        <w:rPr>
          <w:b/>
          <w:sz w:val="21"/>
          <w:highlight w:val="green"/>
          <w:lang w:eastAsia="ja-JP"/>
        </w:rPr>
        <w:t xml:space="preserve">Agreement: </w:t>
      </w:r>
    </w:p>
    <w:p w14:paraId="5A7A9B1F" w14:textId="77777777" w:rsidR="00795FBC" w:rsidRPr="004075DB" w:rsidRDefault="00795FBC" w:rsidP="002019F0">
      <w:pPr>
        <w:pStyle w:val="aff8"/>
        <w:numPr>
          <w:ilvl w:val="1"/>
          <w:numId w:val="1"/>
        </w:numPr>
        <w:spacing w:after="120"/>
        <w:ind w:firstLineChars="0"/>
        <w:jc w:val="both"/>
        <w:rPr>
          <w:rFonts w:eastAsia="宋体"/>
          <w:color w:val="000000" w:themeColor="text1"/>
          <w:szCs w:val="24"/>
          <w:highlight w:val="green"/>
          <w:lang w:eastAsia="zh-CN"/>
        </w:rPr>
      </w:pPr>
      <w:r w:rsidRPr="004075DB">
        <w:rPr>
          <w:rFonts w:eastAsia="宋体"/>
          <w:color w:val="000000" w:themeColor="text1"/>
          <w:szCs w:val="24"/>
          <w:highlight w:val="green"/>
          <w:lang w:eastAsia="zh-CN"/>
        </w:rPr>
        <w:t>Measurement restriction requirement is not applicable when network configures mixed numerology on two CCs, while UE doesn’t support simultaneous reception for two CCs.</w:t>
      </w:r>
    </w:p>
    <w:p w14:paraId="2C9DD5E5" w14:textId="77777777" w:rsidR="00795FBC" w:rsidRPr="004075DB" w:rsidRDefault="00795FBC" w:rsidP="002019F0">
      <w:pPr>
        <w:pStyle w:val="aff8"/>
        <w:numPr>
          <w:ilvl w:val="2"/>
          <w:numId w:val="1"/>
        </w:numPr>
        <w:spacing w:after="120"/>
        <w:ind w:firstLineChars="0"/>
        <w:jc w:val="both"/>
        <w:rPr>
          <w:rFonts w:eastAsia="宋体"/>
          <w:color w:val="000000" w:themeColor="text1"/>
          <w:szCs w:val="24"/>
          <w:highlight w:val="green"/>
          <w:lang w:eastAsia="zh-CN"/>
        </w:rPr>
      </w:pPr>
      <w:r w:rsidRPr="004075DB">
        <w:rPr>
          <w:rFonts w:eastAsia="宋体"/>
          <w:color w:val="000000" w:themeColor="text1"/>
          <w:szCs w:val="24"/>
          <w:highlight w:val="green"/>
          <w:lang w:eastAsia="zh-CN"/>
        </w:rPr>
        <w:t>no need to update spec for this issue since TS38.133 section 3.6.10 has already covered it.</w:t>
      </w:r>
    </w:p>
    <w:p w14:paraId="3E237FAB" w14:textId="77777777" w:rsidR="00795FBC" w:rsidRPr="001B4898" w:rsidRDefault="00795FBC" w:rsidP="002019F0">
      <w:pPr>
        <w:pStyle w:val="aff8"/>
        <w:numPr>
          <w:ilvl w:val="1"/>
          <w:numId w:val="1"/>
        </w:numPr>
        <w:spacing w:after="0"/>
        <w:ind w:left="1656" w:firstLineChars="0"/>
        <w:rPr>
          <w:highlight w:val="green"/>
          <w:lang w:val="sv-SE" w:eastAsia="ja-JP"/>
        </w:rPr>
      </w:pPr>
      <w:r w:rsidRPr="001B4898">
        <w:rPr>
          <w:highlight w:val="green"/>
          <w:lang w:val="sv-SE" w:eastAsia="ja-JP"/>
        </w:rPr>
        <w:t>Note: above conclusion means no measurement restriction requirement is applied for the case when</w:t>
      </w:r>
      <w:r w:rsidRPr="001B4898">
        <w:rPr>
          <w:rFonts w:eastAsia="宋体"/>
          <w:color w:val="000000" w:themeColor="text1"/>
          <w:szCs w:val="24"/>
          <w:highlight w:val="green"/>
          <w:lang w:eastAsia="zh-CN"/>
        </w:rPr>
        <w:t xml:space="preserve"> network configures mixed numerology on two CCs while UE doesn’t support simultaneous reception for two CCs.</w:t>
      </w:r>
    </w:p>
    <w:bookmarkEnd w:id="4"/>
    <w:p w14:paraId="4D4FD631" w14:textId="77777777" w:rsidR="0037535C" w:rsidRPr="00795FBC" w:rsidRDefault="0037535C" w:rsidP="005C7DF0">
      <w:pPr>
        <w:spacing w:after="120"/>
        <w:jc w:val="both"/>
        <w:rPr>
          <w:color w:val="000000" w:themeColor="text1"/>
          <w:szCs w:val="24"/>
          <w:lang w:val="sv-SE" w:eastAsia="zh-CN"/>
        </w:rPr>
      </w:pPr>
    </w:p>
    <w:p w14:paraId="22F2E360" w14:textId="2C44BC11" w:rsidR="00EB40BD" w:rsidRPr="0060054E" w:rsidRDefault="00EB40BD" w:rsidP="00983FD4">
      <w:pPr>
        <w:pStyle w:val="2"/>
      </w:pPr>
      <w:r w:rsidRPr="00805BE8">
        <w:t>Sub-</w:t>
      </w:r>
      <w:r>
        <w:t>topic</w:t>
      </w:r>
      <w:r w:rsidRPr="00805BE8">
        <w:t xml:space="preserve"> 1-</w:t>
      </w:r>
      <w:r w:rsidR="005C7DF0">
        <w:t>4</w:t>
      </w:r>
      <w:r w:rsidRPr="00EB40BD">
        <w:t>: SCG activation/deactivation</w:t>
      </w:r>
    </w:p>
    <w:p w14:paraId="31F7C830" w14:textId="2D036CB8" w:rsidR="00EB40BD" w:rsidRDefault="00EB40BD" w:rsidP="00EB40BD">
      <w:pPr>
        <w:jc w:val="both"/>
        <w:rPr>
          <w:b/>
          <w:color w:val="0070C0"/>
          <w:u w:val="single"/>
          <w:lang w:eastAsia="ko-KR"/>
        </w:rPr>
      </w:pPr>
      <w:r w:rsidRPr="00805BE8">
        <w:rPr>
          <w:b/>
          <w:color w:val="0070C0"/>
          <w:u w:val="single"/>
          <w:lang w:eastAsia="ko-KR"/>
        </w:rPr>
        <w:t>Issue 1-</w:t>
      </w:r>
      <w:r w:rsidR="005C7DF0">
        <w:rPr>
          <w:b/>
          <w:color w:val="0070C0"/>
          <w:u w:val="single"/>
          <w:lang w:eastAsia="ko-KR"/>
        </w:rPr>
        <w:t>4</w:t>
      </w:r>
      <w:r w:rsidR="00D30DBE">
        <w:rPr>
          <w:b/>
          <w:color w:val="0070C0"/>
          <w:u w:val="single"/>
          <w:lang w:eastAsia="ko-KR"/>
        </w:rPr>
        <w:t>-1</w:t>
      </w:r>
      <w:r w:rsidRPr="00805BE8">
        <w:rPr>
          <w:b/>
          <w:color w:val="0070C0"/>
          <w:u w:val="single"/>
          <w:lang w:eastAsia="ko-KR"/>
        </w:rPr>
        <w:t xml:space="preserve">: </w:t>
      </w:r>
      <w:proofErr w:type="spellStart"/>
      <w:r w:rsidRPr="00EB40BD">
        <w:rPr>
          <w:b/>
          <w:color w:val="0070C0"/>
          <w:u w:val="single"/>
          <w:lang w:eastAsia="ko-KR"/>
        </w:rPr>
        <w:t>T</w:t>
      </w:r>
      <w:r w:rsidRPr="00EB40BD">
        <w:rPr>
          <w:b/>
          <w:color w:val="0070C0"/>
          <w:u w:val="single"/>
          <w:vertAlign w:val="subscript"/>
          <w:lang w:eastAsia="ko-KR"/>
        </w:rPr>
        <w:t>search</w:t>
      </w:r>
      <w:proofErr w:type="spellEnd"/>
      <w:r w:rsidRPr="00EB40BD">
        <w:rPr>
          <w:b/>
          <w:color w:val="0070C0"/>
          <w:u w:val="single"/>
          <w:lang w:eastAsia="ko-KR"/>
        </w:rPr>
        <w:t xml:space="preserve"> for RACH-less SCG activation</w:t>
      </w:r>
    </w:p>
    <w:p w14:paraId="11990DE0" w14:textId="25C972C8" w:rsidR="00D1225C" w:rsidRPr="00795FBC" w:rsidRDefault="00D1225C" w:rsidP="00795FBC">
      <w:pPr>
        <w:spacing w:after="120" w:line="252" w:lineRule="auto"/>
        <w:rPr>
          <w:b/>
          <w:sz w:val="21"/>
          <w:highlight w:val="green"/>
          <w:lang w:eastAsia="ja-JP"/>
        </w:rPr>
      </w:pPr>
      <w:r w:rsidRPr="00795FBC">
        <w:rPr>
          <w:b/>
          <w:sz w:val="21"/>
          <w:highlight w:val="green"/>
          <w:lang w:eastAsia="ja-JP"/>
        </w:rPr>
        <w:t>Agreement</w:t>
      </w:r>
      <w:r w:rsidR="00795FBC">
        <w:rPr>
          <w:b/>
          <w:sz w:val="21"/>
          <w:highlight w:val="green"/>
          <w:lang w:eastAsia="ja-JP"/>
        </w:rPr>
        <w:t>:</w:t>
      </w:r>
    </w:p>
    <w:p w14:paraId="37B60B44" w14:textId="77777777" w:rsidR="00D1225C" w:rsidRPr="00703151" w:rsidRDefault="00D1225C" w:rsidP="002019F0">
      <w:pPr>
        <w:pStyle w:val="aff8"/>
        <w:numPr>
          <w:ilvl w:val="1"/>
          <w:numId w:val="1"/>
        </w:numPr>
        <w:overflowPunct/>
        <w:autoSpaceDE/>
        <w:autoSpaceDN/>
        <w:adjustRightInd/>
        <w:spacing w:after="120"/>
        <w:ind w:left="1440" w:firstLineChars="0"/>
        <w:jc w:val="both"/>
        <w:textAlignment w:val="auto"/>
        <w:rPr>
          <w:color w:val="000000" w:themeColor="text1"/>
          <w:highlight w:val="green"/>
          <w:u w:val="single"/>
        </w:rPr>
      </w:pPr>
      <w:r w:rsidRPr="00703151">
        <w:rPr>
          <w:bCs/>
          <w:iCs/>
          <w:highlight w:val="green"/>
          <w:lang w:eastAsia="ko-KR"/>
        </w:rPr>
        <w:t xml:space="preserve">For </w:t>
      </w:r>
      <w:r w:rsidRPr="00703151">
        <w:rPr>
          <w:bCs/>
          <w:iCs/>
          <w:highlight w:val="green"/>
        </w:rPr>
        <w:t>RACH-less based SCG activation</w:t>
      </w:r>
      <w:r w:rsidRPr="00703151">
        <w:rPr>
          <w:highlight w:val="green"/>
        </w:rPr>
        <w:t xml:space="preserve"> for FR1+FR1 NR-DC</w:t>
      </w:r>
      <w:r w:rsidRPr="00703151">
        <w:rPr>
          <w:bCs/>
          <w:iCs/>
          <w:highlight w:val="green"/>
        </w:rPr>
        <w:t>,</w:t>
      </w:r>
    </w:p>
    <w:p w14:paraId="5DDAEEB7" w14:textId="1C52A721" w:rsidR="00D1225C" w:rsidRPr="00703151" w:rsidRDefault="004A0DE6" w:rsidP="002019F0">
      <w:pPr>
        <w:pStyle w:val="aff8"/>
        <w:numPr>
          <w:ilvl w:val="2"/>
          <w:numId w:val="1"/>
        </w:numPr>
        <w:overflowPunct/>
        <w:autoSpaceDE/>
        <w:autoSpaceDN/>
        <w:adjustRightInd/>
        <w:spacing w:after="120"/>
        <w:ind w:firstLineChars="0"/>
        <w:jc w:val="both"/>
        <w:textAlignment w:val="auto"/>
        <w:rPr>
          <w:color w:val="000000" w:themeColor="text1"/>
          <w:highlight w:val="green"/>
        </w:rPr>
      </w:pPr>
      <w:r>
        <w:rPr>
          <w:bCs/>
          <w:iCs/>
          <w:highlight w:val="green"/>
          <w:lang w:eastAsia="ko-KR"/>
        </w:rPr>
        <w:t>[</w:t>
      </w:r>
      <w:r w:rsidR="00D1225C" w:rsidRPr="00703151">
        <w:rPr>
          <w:bCs/>
          <w:iCs/>
          <w:highlight w:val="green"/>
          <w:lang w:eastAsia="ko-KR"/>
        </w:rPr>
        <w:t xml:space="preserve">if TCI state is known, </w:t>
      </w:r>
      <w:proofErr w:type="spellStart"/>
      <w:r w:rsidR="00D1225C" w:rsidRPr="00703151">
        <w:rPr>
          <w:bCs/>
          <w:iCs/>
          <w:highlight w:val="green"/>
          <w:lang w:eastAsia="ko-KR"/>
        </w:rPr>
        <w:t>T</w:t>
      </w:r>
      <w:r w:rsidR="00D1225C" w:rsidRPr="00703151">
        <w:rPr>
          <w:bCs/>
          <w:iCs/>
          <w:highlight w:val="green"/>
          <w:vertAlign w:val="subscript"/>
          <w:lang w:eastAsia="ko-KR"/>
        </w:rPr>
        <w:t>search</w:t>
      </w:r>
      <w:proofErr w:type="spellEnd"/>
      <w:r w:rsidR="00D1225C" w:rsidRPr="00703151">
        <w:rPr>
          <w:bCs/>
          <w:iCs/>
          <w:highlight w:val="green"/>
          <w:lang w:eastAsia="ko-KR"/>
        </w:rPr>
        <w:t xml:space="preserve"> = 0 </w:t>
      </w:r>
      <w:proofErr w:type="spellStart"/>
      <w:r w:rsidR="00D1225C" w:rsidRPr="00703151">
        <w:rPr>
          <w:bCs/>
          <w:iCs/>
          <w:highlight w:val="green"/>
          <w:lang w:eastAsia="ko-KR"/>
        </w:rPr>
        <w:t>ms</w:t>
      </w:r>
      <w:proofErr w:type="spellEnd"/>
      <w:r w:rsidR="00D1225C" w:rsidRPr="00703151">
        <w:rPr>
          <w:bCs/>
          <w:iCs/>
          <w:highlight w:val="green"/>
          <w:lang w:eastAsia="ko-KR"/>
        </w:rPr>
        <w:t xml:space="preserve"> if the target cell is a known FR1 </w:t>
      </w:r>
      <w:proofErr w:type="spellStart"/>
      <w:r w:rsidR="00D1225C" w:rsidRPr="00703151">
        <w:rPr>
          <w:bCs/>
          <w:iCs/>
          <w:highlight w:val="green"/>
          <w:lang w:eastAsia="ko-KR"/>
        </w:rPr>
        <w:t>PSCell</w:t>
      </w:r>
      <w:proofErr w:type="spellEnd"/>
      <w:r>
        <w:rPr>
          <w:bCs/>
          <w:iCs/>
          <w:highlight w:val="green"/>
          <w:lang w:eastAsia="ko-KR"/>
        </w:rPr>
        <w:t>]</w:t>
      </w:r>
    </w:p>
    <w:p w14:paraId="3304D978" w14:textId="77777777" w:rsidR="00D1225C" w:rsidRPr="00703151" w:rsidRDefault="00D1225C" w:rsidP="002019F0">
      <w:pPr>
        <w:pStyle w:val="aff8"/>
        <w:numPr>
          <w:ilvl w:val="2"/>
          <w:numId w:val="1"/>
        </w:numPr>
        <w:overflowPunct/>
        <w:autoSpaceDE/>
        <w:autoSpaceDN/>
        <w:adjustRightInd/>
        <w:spacing w:after="120"/>
        <w:ind w:firstLineChars="0"/>
        <w:jc w:val="both"/>
        <w:textAlignment w:val="auto"/>
        <w:rPr>
          <w:color w:val="000000" w:themeColor="text1"/>
          <w:highlight w:val="green"/>
          <w:u w:val="single"/>
        </w:rPr>
      </w:pPr>
      <w:r w:rsidRPr="00703151">
        <w:rPr>
          <w:bCs/>
          <w:iCs/>
          <w:highlight w:val="green"/>
          <w:lang w:eastAsia="ko-KR"/>
        </w:rPr>
        <w:t xml:space="preserve">FFS on requirements for additional scenarios including </w:t>
      </w:r>
      <w:r w:rsidRPr="00703151">
        <w:rPr>
          <w:bCs/>
          <w:iCs/>
          <w:highlight w:val="green"/>
        </w:rPr>
        <w:t xml:space="preserve">FR1 </w:t>
      </w:r>
      <w:proofErr w:type="spellStart"/>
      <w:r w:rsidRPr="00703151">
        <w:rPr>
          <w:bCs/>
          <w:iCs/>
          <w:highlight w:val="green"/>
        </w:rPr>
        <w:t>PSCell</w:t>
      </w:r>
      <w:proofErr w:type="spellEnd"/>
      <w:r w:rsidRPr="00703151">
        <w:rPr>
          <w:bCs/>
          <w:iCs/>
          <w:highlight w:val="green"/>
        </w:rPr>
        <w:t xml:space="preserve"> is unknown</w:t>
      </w:r>
    </w:p>
    <w:p w14:paraId="07845AC4" w14:textId="0701B2C2" w:rsidR="00472E23" w:rsidRPr="00D1225C" w:rsidRDefault="00472E23" w:rsidP="00472E23">
      <w:pPr>
        <w:jc w:val="both"/>
        <w:rPr>
          <w:color w:val="0070C0"/>
          <w:lang w:eastAsia="zh-CN"/>
        </w:rPr>
      </w:pPr>
    </w:p>
    <w:p w14:paraId="79F4A348" w14:textId="10F6AD07" w:rsidR="00973D3D" w:rsidRDefault="00973D3D" w:rsidP="00973D3D">
      <w:pPr>
        <w:jc w:val="both"/>
        <w:rPr>
          <w:b/>
          <w:color w:val="0070C0"/>
          <w:u w:val="single"/>
          <w:lang w:eastAsia="ko-KR"/>
        </w:rPr>
      </w:pPr>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b/>
          <w:color w:val="0070C0"/>
          <w:u w:val="single"/>
          <w:lang w:eastAsia="ko-KR"/>
        </w:rPr>
        <w:t xml:space="preserve">Whether to discuss </w:t>
      </w:r>
      <w:r w:rsidRPr="00973D3D">
        <w:rPr>
          <w:b/>
          <w:color w:val="0070C0"/>
          <w:u w:val="single"/>
          <w:lang w:eastAsia="ko-KR"/>
        </w:rPr>
        <w:t xml:space="preserve">SCG activation with direct multiple </w:t>
      </w:r>
      <w:proofErr w:type="spellStart"/>
      <w:r w:rsidRPr="00973D3D">
        <w:rPr>
          <w:b/>
          <w:color w:val="0070C0"/>
          <w:u w:val="single"/>
          <w:lang w:eastAsia="ko-KR"/>
        </w:rPr>
        <w:t>SCell</w:t>
      </w:r>
      <w:proofErr w:type="spellEnd"/>
      <w:r w:rsidRPr="00973D3D">
        <w:rPr>
          <w:b/>
          <w:color w:val="0070C0"/>
          <w:u w:val="single"/>
          <w:lang w:eastAsia="ko-KR"/>
        </w:rPr>
        <w:t xml:space="preserve"> activation </w:t>
      </w:r>
      <w:r w:rsidR="0010772F">
        <w:rPr>
          <w:rFonts w:hint="eastAsia"/>
          <w:b/>
          <w:color w:val="0070C0"/>
          <w:u w:val="single"/>
          <w:lang w:eastAsia="zh-CN"/>
        </w:rPr>
        <w:t>in</w:t>
      </w:r>
      <w:r w:rsidR="0010772F">
        <w:rPr>
          <w:b/>
          <w:color w:val="0070C0"/>
          <w:u w:val="single"/>
          <w:lang w:eastAsia="ko-KR"/>
        </w:rPr>
        <w:t xml:space="preserve"> </w:t>
      </w:r>
      <w:r w:rsidR="0010772F">
        <w:rPr>
          <w:rFonts w:hint="eastAsia"/>
          <w:b/>
          <w:color w:val="0070C0"/>
          <w:u w:val="single"/>
          <w:lang w:eastAsia="zh-CN"/>
        </w:rPr>
        <w:t>thi</w:t>
      </w:r>
      <w:r w:rsidR="0026200E">
        <w:rPr>
          <w:rFonts w:hint="eastAsia"/>
          <w:b/>
          <w:color w:val="0070C0"/>
          <w:u w:val="single"/>
          <w:lang w:eastAsia="zh-CN"/>
        </w:rPr>
        <w:t>s</w:t>
      </w:r>
      <w:r w:rsidR="0026200E">
        <w:rPr>
          <w:b/>
          <w:color w:val="0070C0"/>
          <w:u w:val="single"/>
          <w:lang w:eastAsia="zh-CN"/>
        </w:rPr>
        <w:t xml:space="preserve"> </w:t>
      </w:r>
      <w:r w:rsidR="0026200E">
        <w:rPr>
          <w:rFonts w:hint="eastAsia"/>
          <w:b/>
          <w:color w:val="0070C0"/>
          <w:u w:val="single"/>
          <w:lang w:eastAsia="zh-CN"/>
        </w:rPr>
        <w:t>WI</w:t>
      </w:r>
      <w:r>
        <w:rPr>
          <w:b/>
          <w:color w:val="0070C0"/>
          <w:u w:val="single"/>
          <w:lang w:eastAsia="ko-KR"/>
        </w:rPr>
        <w:t>?</w:t>
      </w:r>
    </w:p>
    <w:p w14:paraId="2834785D" w14:textId="77777777" w:rsidR="00D1225C" w:rsidRPr="00795FBC" w:rsidRDefault="00D1225C" w:rsidP="00795FBC">
      <w:pPr>
        <w:spacing w:after="120" w:line="252" w:lineRule="auto"/>
        <w:rPr>
          <w:b/>
          <w:sz w:val="21"/>
          <w:highlight w:val="green"/>
          <w:lang w:eastAsia="ja-JP"/>
        </w:rPr>
      </w:pPr>
      <w:r w:rsidRPr="00795FBC">
        <w:rPr>
          <w:b/>
          <w:sz w:val="21"/>
          <w:highlight w:val="green"/>
          <w:lang w:eastAsia="ja-JP"/>
        </w:rPr>
        <w:t xml:space="preserve">Agreement: </w:t>
      </w:r>
    </w:p>
    <w:p w14:paraId="7FFA6092" w14:textId="77777777" w:rsidR="00D1225C" w:rsidRPr="001B4898" w:rsidRDefault="00D1225C" w:rsidP="002019F0">
      <w:pPr>
        <w:pStyle w:val="aff8"/>
        <w:numPr>
          <w:ilvl w:val="1"/>
          <w:numId w:val="1"/>
        </w:numPr>
        <w:spacing w:after="0"/>
        <w:ind w:left="1656" w:firstLineChars="0"/>
        <w:rPr>
          <w:highlight w:val="green"/>
          <w:lang w:val="sv-SE" w:eastAsia="ja-JP"/>
        </w:rPr>
      </w:pPr>
      <w:r w:rsidRPr="001B4898">
        <w:rPr>
          <w:highlight w:val="green"/>
          <w:lang w:val="sv-SE" w:eastAsia="ja-JP"/>
        </w:rPr>
        <w:t>This issue will not be discussed in this R18 eFeRRM WI.</w:t>
      </w:r>
    </w:p>
    <w:p w14:paraId="5B1F95E6" w14:textId="77777777" w:rsidR="00AC0271" w:rsidRDefault="00AC0271" w:rsidP="00AC0271">
      <w:pPr>
        <w:jc w:val="both"/>
        <w:rPr>
          <w:b/>
          <w:color w:val="0070C0"/>
          <w:u w:val="single"/>
          <w:lang w:eastAsia="ko-KR"/>
        </w:rPr>
      </w:pPr>
    </w:p>
    <w:p w14:paraId="5EF2F9E9" w14:textId="1872E26D" w:rsidR="00AC0271" w:rsidRDefault="00AC0271">
      <w:pPr>
        <w:jc w:val="both"/>
        <w:rPr>
          <w:b/>
          <w:color w:val="0070C0"/>
          <w:u w:val="single"/>
          <w:lang w:eastAsia="zh-CN"/>
        </w:rPr>
      </w:pPr>
      <w:r w:rsidRPr="00E806BB">
        <w:rPr>
          <w:b/>
          <w:color w:val="0070C0"/>
          <w:u w:val="single"/>
          <w:lang w:eastAsia="ko-KR"/>
        </w:rPr>
        <w:t>Issue 1-4-</w:t>
      </w:r>
      <w:r>
        <w:rPr>
          <w:b/>
          <w:color w:val="0070C0"/>
          <w:u w:val="single"/>
          <w:lang w:eastAsia="ko-KR"/>
        </w:rPr>
        <w:t>3</w:t>
      </w:r>
      <w:r w:rsidRPr="00E806BB">
        <w:rPr>
          <w:b/>
          <w:color w:val="0070C0"/>
          <w:u w:val="single"/>
          <w:lang w:eastAsia="ko-KR"/>
        </w:rPr>
        <w:t>:</w:t>
      </w:r>
      <w:r w:rsidR="00E2595D">
        <w:rPr>
          <w:b/>
          <w:color w:val="0070C0"/>
          <w:u w:val="single"/>
          <w:lang w:eastAsia="ko-KR"/>
        </w:rPr>
        <w:t xml:space="preserve"> </w:t>
      </w:r>
      <w:r w:rsidR="000F48F5">
        <w:rPr>
          <w:rFonts w:hint="eastAsia"/>
          <w:b/>
          <w:color w:val="0070C0"/>
          <w:u w:val="single"/>
          <w:lang w:eastAsia="zh-CN"/>
        </w:rPr>
        <w:t>Whether</w:t>
      </w:r>
      <w:r w:rsidR="000F48F5">
        <w:rPr>
          <w:b/>
          <w:color w:val="0070C0"/>
          <w:u w:val="single"/>
          <w:lang w:eastAsia="ko-KR"/>
        </w:rPr>
        <w:t xml:space="preserve"> </w:t>
      </w:r>
      <w:r w:rsidR="000F48F5">
        <w:rPr>
          <w:rFonts w:hint="eastAsia"/>
          <w:b/>
          <w:color w:val="0070C0"/>
          <w:u w:val="single"/>
          <w:lang w:eastAsia="zh-CN"/>
        </w:rPr>
        <w:t>to</w:t>
      </w:r>
      <w:r w:rsidR="000F48F5">
        <w:rPr>
          <w:b/>
          <w:color w:val="0070C0"/>
          <w:u w:val="single"/>
          <w:lang w:eastAsia="zh-CN"/>
        </w:rPr>
        <w:t xml:space="preserve"> </w:t>
      </w:r>
      <w:r w:rsidR="000F48F5">
        <w:rPr>
          <w:rFonts w:hint="eastAsia"/>
          <w:b/>
          <w:color w:val="0070C0"/>
          <w:u w:val="single"/>
          <w:lang w:eastAsia="zh-CN"/>
        </w:rPr>
        <w:t>consider</w:t>
      </w:r>
      <w:r w:rsidR="000F48F5">
        <w:rPr>
          <w:b/>
          <w:color w:val="0070C0"/>
          <w:u w:val="single"/>
          <w:lang w:eastAsia="zh-CN"/>
        </w:rPr>
        <w:t xml:space="preserve"> </w:t>
      </w:r>
      <w:r w:rsidR="00B70388">
        <w:rPr>
          <w:rFonts w:hint="eastAsia"/>
          <w:b/>
          <w:color w:val="0070C0"/>
          <w:u w:val="single"/>
          <w:lang w:eastAsia="zh-CN"/>
        </w:rPr>
        <w:t>relax</w:t>
      </w:r>
      <w:r w:rsidR="00B70388">
        <w:rPr>
          <w:b/>
          <w:color w:val="0070C0"/>
          <w:u w:val="single"/>
          <w:lang w:eastAsia="zh-CN"/>
        </w:rPr>
        <w:t xml:space="preserve"> </w:t>
      </w:r>
      <w:r w:rsidR="00B70388">
        <w:rPr>
          <w:rFonts w:hint="eastAsia"/>
          <w:b/>
          <w:color w:val="0070C0"/>
          <w:u w:val="single"/>
          <w:lang w:eastAsia="zh-CN"/>
        </w:rPr>
        <w:t>requirements</w:t>
      </w:r>
      <w:r w:rsidR="00B70388">
        <w:rPr>
          <w:b/>
          <w:color w:val="0070C0"/>
          <w:u w:val="single"/>
          <w:lang w:eastAsia="zh-CN"/>
        </w:rPr>
        <w:t xml:space="preserve"> </w:t>
      </w:r>
      <w:r w:rsidR="00B70388">
        <w:rPr>
          <w:rFonts w:hint="eastAsia"/>
          <w:b/>
          <w:color w:val="0070C0"/>
          <w:u w:val="single"/>
          <w:lang w:eastAsia="zh-CN"/>
        </w:rPr>
        <w:t>on</w:t>
      </w:r>
      <w:r w:rsidR="00B70388">
        <w:rPr>
          <w:b/>
          <w:color w:val="0070C0"/>
          <w:u w:val="single"/>
          <w:lang w:eastAsia="zh-CN"/>
        </w:rPr>
        <w:t xml:space="preserve"> </w:t>
      </w:r>
      <w:r w:rsidR="00B70388">
        <w:rPr>
          <w:rFonts w:hint="eastAsia"/>
          <w:b/>
          <w:color w:val="0070C0"/>
          <w:u w:val="single"/>
          <w:lang w:eastAsia="zh-CN"/>
        </w:rPr>
        <w:t>i</w:t>
      </w:r>
      <w:r>
        <w:rPr>
          <w:b/>
          <w:color w:val="0070C0"/>
          <w:u w:val="single"/>
          <w:lang w:eastAsia="ko-KR"/>
        </w:rPr>
        <w:t>nter-frequency measurement during deactivated SCG state</w:t>
      </w:r>
      <w:r w:rsidR="00B70388">
        <w:rPr>
          <w:b/>
          <w:color w:val="0070C0"/>
          <w:u w:val="single"/>
          <w:lang w:eastAsia="ko-KR"/>
        </w:rPr>
        <w:t xml:space="preserve"> </w:t>
      </w:r>
      <w:r w:rsidR="00B70388">
        <w:rPr>
          <w:rFonts w:hint="eastAsia"/>
          <w:b/>
          <w:color w:val="0070C0"/>
          <w:u w:val="single"/>
          <w:lang w:eastAsia="zh-CN"/>
        </w:rPr>
        <w:t>in</w:t>
      </w:r>
      <w:r w:rsidR="00B70388">
        <w:rPr>
          <w:b/>
          <w:color w:val="0070C0"/>
          <w:u w:val="single"/>
          <w:lang w:eastAsia="ko-KR"/>
        </w:rPr>
        <w:t xml:space="preserve"> </w:t>
      </w:r>
      <w:r w:rsidR="00B70388">
        <w:rPr>
          <w:rFonts w:hint="eastAsia"/>
          <w:b/>
          <w:color w:val="0070C0"/>
          <w:u w:val="single"/>
          <w:lang w:eastAsia="zh-CN"/>
        </w:rPr>
        <w:t>R18</w:t>
      </w:r>
    </w:p>
    <w:p w14:paraId="1A048908" w14:textId="77777777" w:rsidR="00D1225C" w:rsidRPr="00795FBC" w:rsidRDefault="00D1225C" w:rsidP="00795FBC">
      <w:pPr>
        <w:spacing w:after="120" w:line="252" w:lineRule="auto"/>
        <w:rPr>
          <w:b/>
          <w:sz w:val="21"/>
          <w:highlight w:val="green"/>
          <w:lang w:eastAsia="ja-JP"/>
        </w:rPr>
      </w:pPr>
      <w:r w:rsidRPr="00795FBC">
        <w:rPr>
          <w:b/>
          <w:sz w:val="21"/>
          <w:highlight w:val="green"/>
          <w:lang w:eastAsia="ja-JP"/>
        </w:rPr>
        <w:t xml:space="preserve">Agreement: </w:t>
      </w:r>
    </w:p>
    <w:p w14:paraId="3B09C0E3" w14:textId="77777777" w:rsidR="00D1225C" w:rsidRPr="001B4898" w:rsidRDefault="00D1225C" w:rsidP="002019F0">
      <w:pPr>
        <w:pStyle w:val="aff8"/>
        <w:numPr>
          <w:ilvl w:val="1"/>
          <w:numId w:val="1"/>
        </w:numPr>
        <w:spacing w:after="0"/>
        <w:ind w:left="1656" w:firstLineChars="0"/>
        <w:rPr>
          <w:highlight w:val="green"/>
          <w:lang w:val="sv-SE" w:eastAsia="ja-JP"/>
        </w:rPr>
      </w:pPr>
      <w:r w:rsidRPr="001B4898">
        <w:rPr>
          <w:highlight w:val="green"/>
          <w:lang w:val="sv-SE" w:eastAsia="ja-JP"/>
        </w:rPr>
        <w:t>This issue will not be discussed in this R18 eFeRRM WI.</w:t>
      </w:r>
    </w:p>
    <w:p w14:paraId="1D21F372" w14:textId="4357CA9C" w:rsidR="00D230ED" w:rsidRPr="00D1225C" w:rsidRDefault="00D230ED" w:rsidP="00D1225C">
      <w:pPr>
        <w:pStyle w:val="aff8"/>
        <w:overflowPunct/>
        <w:autoSpaceDE/>
        <w:autoSpaceDN/>
        <w:adjustRightInd/>
        <w:spacing w:after="120"/>
        <w:ind w:left="426" w:firstLineChars="0" w:firstLine="0"/>
        <w:jc w:val="both"/>
        <w:textAlignment w:val="auto"/>
        <w:rPr>
          <w:noProof/>
          <w:szCs w:val="22"/>
          <w:lang w:val="sv-SE"/>
        </w:rPr>
      </w:pPr>
    </w:p>
    <w:sectPr w:rsidR="00D230ED" w:rsidRPr="00D1225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D4ABE" w14:textId="77777777" w:rsidR="00E215BE" w:rsidRDefault="00E215BE">
      <w:r>
        <w:separator/>
      </w:r>
    </w:p>
  </w:endnote>
  <w:endnote w:type="continuationSeparator" w:id="0">
    <w:p w14:paraId="58C70AE7" w14:textId="77777777" w:rsidR="00E215BE" w:rsidRDefault="00E2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Dotum"/>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9E00B" w14:textId="77777777" w:rsidR="00E215BE" w:rsidRDefault="00E215BE">
      <w:r>
        <w:separator/>
      </w:r>
    </w:p>
  </w:footnote>
  <w:footnote w:type="continuationSeparator" w:id="0">
    <w:p w14:paraId="2575BAD9" w14:textId="77777777" w:rsidR="00E215BE" w:rsidRDefault="00E215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37A3D"/>
    <w:multiLevelType w:val="multilevel"/>
    <w:tmpl w:val="B798CA6E"/>
    <w:lvl w:ilvl="0">
      <w:numFmt w:val="decimal"/>
      <w:pStyle w:val="1"/>
      <w:lvlText w:val="%1"/>
      <w:lvlJc w:val="left"/>
      <w:pPr>
        <w:ind w:left="432" w:hanging="432"/>
      </w:pPr>
      <w:rPr>
        <w:rFonts w:hint="eastAsia"/>
      </w:rPr>
    </w:lvl>
    <w:lvl w:ilvl="1">
      <w:start w:val="1"/>
      <w:numFmt w:val="decimal"/>
      <w:pStyle w:val="2"/>
      <w:lvlText w:val="%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4DA44281"/>
    <w:multiLevelType w:val="hybridMultilevel"/>
    <w:tmpl w:val="613E0E4E"/>
    <w:lvl w:ilvl="0" w:tplc="35A69866">
      <w:start w:val="1"/>
      <w:numFmt w:val="decimal"/>
      <w:pStyle w:val="RAN4Proposal"/>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029"/>
    <w:rsid w:val="00004165"/>
    <w:rsid w:val="00013720"/>
    <w:rsid w:val="00020C56"/>
    <w:rsid w:val="00021A5A"/>
    <w:rsid w:val="00026ACC"/>
    <w:rsid w:val="0003171D"/>
    <w:rsid w:val="00031C1D"/>
    <w:rsid w:val="0003399B"/>
    <w:rsid w:val="00035C50"/>
    <w:rsid w:val="00040C78"/>
    <w:rsid w:val="000435D3"/>
    <w:rsid w:val="000457A1"/>
    <w:rsid w:val="00050001"/>
    <w:rsid w:val="00052041"/>
    <w:rsid w:val="0005326A"/>
    <w:rsid w:val="00056575"/>
    <w:rsid w:val="000607C6"/>
    <w:rsid w:val="0006266D"/>
    <w:rsid w:val="00062D06"/>
    <w:rsid w:val="00065506"/>
    <w:rsid w:val="0007382E"/>
    <w:rsid w:val="000766E1"/>
    <w:rsid w:val="00077FF6"/>
    <w:rsid w:val="00080D82"/>
    <w:rsid w:val="00081692"/>
    <w:rsid w:val="00082C46"/>
    <w:rsid w:val="00085A0E"/>
    <w:rsid w:val="00087548"/>
    <w:rsid w:val="000922D8"/>
    <w:rsid w:val="00093E7E"/>
    <w:rsid w:val="000A1830"/>
    <w:rsid w:val="000A4121"/>
    <w:rsid w:val="000A4AA3"/>
    <w:rsid w:val="000A550E"/>
    <w:rsid w:val="000B0960"/>
    <w:rsid w:val="000B1A55"/>
    <w:rsid w:val="000B20BB"/>
    <w:rsid w:val="000B2EF6"/>
    <w:rsid w:val="000B2FA6"/>
    <w:rsid w:val="000B4AA0"/>
    <w:rsid w:val="000B512F"/>
    <w:rsid w:val="000C0474"/>
    <w:rsid w:val="000C2553"/>
    <w:rsid w:val="000C38C3"/>
    <w:rsid w:val="000C4549"/>
    <w:rsid w:val="000D09FD"/>
    <w:rsid w:val="000D19DE"/>
    <w:rsid w:val="000D44FB"/>
    <w:rsid w:val="000D574B"/>
    <w:rsid w:val="000D6CFC"/>
    <w:rsid w:val="000E537B"/>
    <w:rsid w:val="000E57D0"/>
    <w:rsid w:val="000E7858"/>
    <w:rsid w:val="000F39CA"/>
    <w:rsid w:val="000F48F5"/>
    <w:rsid w:val="00106E82"/>
    <w:rsid w:val="0010772F"/>
    <w:rsid w:val="00107927"/>
    <w:rsid w:val="00110E26"/>
    <w:rsid w:val="00111321"/>
    <w:rsid w:val="001128E7"/>
    <w:rsid w:val="00117BD6"/>
    <w:rsid w:val="001206C2"/>
    <w:rsid w:val="00121978"/>
    <w:rsid w:val="00123422"/>
    <w:rsid w:val="00124B6A"/>
    <w:rsid w:val="00127477"/>
    <w:rsid w:val="00130462"/>
    <w:rsid w:val="00135B1E"/>
    <w:rsid w:val="00136D4C"/>
    <w:rsid w:val="00136E29"/>
    <w:rsid w:val="00142538"/>
    <w:rsid w:val="00142BB9"/>
    <w:rsid w:val="00144F96"/>
    <w:rsid w:val="00151EAC"/>
    <w:rsid w:val="00153528"/>
    <w:rsid w:val="0015379F"/>
    <w:rsid w:val="00154E68"/>
    <w:rsid w:val="00162548"/>
    <w:rsid w:val="0017158C"/>
    <w:rsid w:val="00172183"/>
    <w:rsid w:val="001751AB"/>
    <w:rsid w:val="00175A3F"/>
    <w:rsid w:val="0017729E"/>
    <w:rsid w:val="001804C6"/>
    <w:rsid w:val="00180E09"/>
    <w:rsid w:val="001827B4"/>
    <w:rsid w:val="00183D4C"/>
    <w:rsid w:val="00183F6D"/>
    <w:rsid w:val="0018670E"/>
    <w:rsid w:val="0019219A"/>
    <w:rsid w:val="00195077"/>
    <w:rsid w:val="001A033F"/>
    <w:rsid w:val="001A08AA"/>
    <w:rsid w:val="001A59CB"/>
    <w:rsid w:val="001B7991"/>
    <w:rsid w:val="001C1409"/>
    <w:rsid w:val="001C2AE6"/>
    <w:rsid w:val="001C4A89"/>
    <w:rsid w:val="001C593C"/>
    <w:rsid w:val="001C6177"/>
    <w:rsid w:val="001D0363"/>
    <w:rsid w:val="001D12B4"/>
    <w:rsid w:val="001D1B07"/>
    <w:rsid w:val="001D7D94"/>
    <w:rsid w:val="001E0A28"/>
    <w:rsid w:val="001E4218"/>
    <w:rsid w:val="001E6AA8"/>
    <w:rsid w:val="001E6C4D"/>
    <w:rsid w:val="001F0B20"/>
    <w:rsid w:val="00200A62"/>
    <w:rsid w:val="002019F0"/>
    <w:rsid w:val="0020340E"/>
    <w:rsid w:val="00203740"/>
    <w:rsid w:val="00210B0E"/>
    <w:rsid w:val="002138EA"/>
    <w:rsid w:val="002139EA"/>
    <w:rsid w:val="00213F84"/>
    <w:rsid w:val="00214FBD"/>
    <w:rsid w:val="00221E08"/>
    <w:rsid w:val="00222897"/>
    <w:rsid w:val="00222B0C"/>
    <w:rsid w:val="00235394"/>
    <w:rsid w:val="00235577"/>
    <w:rsid w:val="002357C2"/>
    <w:rsid w:val="00236F16"/>
    <w:rsid w:val="002371B2"/>
    <w:rsid w:val="0024031A"/>
    <w:rsid w:val="0024356F"/>
    <w:rsid w:val="002435CA"/>
    <w:rsid w:val="0024469F"/>
    <w:rsid w:val="00250B5B"/>
    <w:rsid w:val="00251F69"/>
    <w:rsid w:val="00252DB8"/>
    <w:rsid w:val="002537BC"/>
    <w:rsid w:val="00255C58"/>
    <w:rsid w:val="00260EC7"/>
    <w:rsid w:val="00261539"/>
    <w:rsid w:val="0026179F"/>
    <w:rsid w:val="0026200E"/>
    <w:rsid w:val="002666AE"/>
    <w:rsid w:val="00270D49"/>
    <w:rsid w:val="0027353A"/>
    <w:rsid w:val="00274E1A"/>
    <w:rsid w:val="00274E25"/>
    <w:rsid w:val="002775B1"/>
    <w:rsid w:val="002775B9"/>
    <w:rsid w:val="002811C4"/>
    <w:rsid w:val="00282213"/>
    <w:rsid w:val="00284016"/>
    <w:rsid w:val="002858BF"/>
    <w:rsid w:val="002939AF"/>
    <w:rsid w:val="00294491"/>
    <w:rsid w:val="00294BDE"/>
    <w:rsid w:val="00295F48"/>
    <w:rsid w:val="00296B43"/>
    <w:rsid w:val="002A0CED"/>
    <w:rsid w:val="002A16A3"/>
    <w:rsid w:val="002A282D"/>
    <w:rsid w:val="002A4CD0"/>
    <w:rsid w:val="002A7DA6"/>
    <w:rsid w:val="002A7EE5"/>
    <w:rsid w:val="002B3C39"/>
    <w:rsid w:val="002B516C"/>
    <w:rsid w:val="002B5E1D"/>
    <w:rsid w:val="002B60C1"/>
    <w:rsid w:val="002C4A4D"/>
    <w:rsid w:val="002C4B52"/>
    <w:rsid w:val="002D03E5"/>
    <w:rsid w:val="002D36EB"/>
    <w:rsid w:val="002D4A62"/>
    <w:rsid w:val="002D6BDF"/>
    <w:rsid w:val="002E2CE9"/>
    <w:rsid w:val="002E3BF7"/>
    <w:rsid w:val="002E403E"/>
    <w:rsid w:val="002E4C74"/>
    <w:rsid w:val="002E750B"/>
    <w:rsid w:val="002F0ED3"/>
    <w:rsid w:val="002F158C"/>
    <w:rsid w:val="002F38FC"/>
    <w:rsid w:val="002F4093"/>
    <w:rsid w:val="002F5636"/>
    <w:rsid w:val="002F72DB"/>
    <w:rsid w:val="003022A5"/>
    <w:rsid w:val="00307E51"/>
    <w:rsid w:val="00311363"/>
    <w:rsid w:val="00315867"/>
    <w:rsid w:val="00321150"/>
    <w:rsid w:val="003260D7"/>
    <w:rsid w:val="00332617"/>
    <w:rsid w:val="00336697"/>
    <w:rsid w:val="003418CB"/>
    <w:rsid w:val="00355873"/>
    <w:rsid w:val="0035660F"/>
    <w:rsid w:val="003615D6"/>
    <w:rsid w:val="003628B9"/>
    <w:rsid w:val="00362D8F"/>
    <w:rsid w:val="00367724"/>
    <w:rsid w:val="003710BA"/>
    <w:rsid w:val="0037535C"/>
    <w:rsid w:val="003770F6"/>
    <w:rsid w:val="00383E37"/>
    <w:rsid w:val="003841DF"/>
    <w:rsid w:val="00393042"/>
    <w:rsid w:val="00394AD5"/>
    <w:rsid w:val="0039642D"/>
    <w:rsid w:val="003A2E40"/>
    <w:rsid w:val="003A4AB0"/>
    <w:rsid w:val="003B0158"/>
    <w:rsid w:val="003B40B6"/>
    <w:rsid w:val="003B56DB"/>
    <w:rsid w:val="003B755E"/>
    <w:rsid w:val="003C0FD3"/>
    <w:rsid w:val="003C228E"/>
    <w:rsid w:val="003C51E7"/>
    <w:rsid w:val="003C6893"/>
    <w:rsid w:val="003C6DE2"/>
    <w:rsid w:val="003D1EFD"/>
    <w:rsid w:val="003D28BF"/>
    <w:rsid w:val="003D2BCB"/>
    <w:rsid w:val="003D4215"/>
    <w:rsid w:val="003D4C47"/>
    <w:rsid w:val="003D7719"/>
    <w:rsid w:val="003E40EE"/>
    <w:rsid w:val="003E437C"/>
    <w:rsid w:val="003E45F2"/>
    <w:rsid w:val="003F1C1B"/>
    <w:rsid w:val="003F2693"/>
    <w:rsid w:val="003F3A2F"/>
    <w:rsid w:val="003F6B58"/>
    <w:rsid w:val="00401144"/>
    <w:rsid w:val="00404831"/>
    <w:rsid w:val="004062C8"/>
    <w:rsid w:val="00407661"/>
    <w:rsid w:val="00410314"/>
    <w:rsid w:val="00412063"/>
    <w:rsid w:val="00412EB1"/>
    <w:rsid w:val="00413DDE"/>
    <w:rsid w:val="00414118"/>
    <w:rsid w:val="00416084"/>
    <w:rsid w:val="00420E23"/>
    <w:rsid w:val="00422387"/>
    <w:rsid w:val="00422EFD"/>
    <w:rsid w:val="00424F8C"/>
    <w:rsid w:val="00426275"/>
    <w:rsid w:val="004271BA"/>
    <w:rsid w:val="00430497"/>
    <w:rsid w:val="00430EA5"/>
    <w:rsid w:val="004335C5"/>
    <w:rsid w:val="00434DC1"/>
    <w:rsid w:val="004350F4"/>
    <w:rsid w:val="004412A0"/>
    <w:rsid w:val="00442337"/>
    <w:rsid w:val="0044420A"/>
    <w:rsid w:val="00446408"/>
    <w:rsid w:val="00450F27"/>
    <w:rsid w:val="004510E5"/>
    <w:rsid w:val="004561AB"/>
    <w:rsid w:val="00456A75"/>
    <w:rsid w:val="00461099"/>
    <w:rsid w:val="00461E39"/>
    <w:rsid w:val="00462D3A"/>
    <w:rsid w:val="00463521"/>
    <w:rsid w:val="00471125"/>
    <w:rsid w:val="00472E23"/>
    <w:rsid w:val="0047437A"/>
    <w:rsid w:val="00480E42"/>
    <w:rsid w:val="00484C5D"/>
    <w:rsid w:val="0048543E"/>
    <w:rsid w:val="004868C1"/>
    <w:rsid w:val="0048750F"/>
    <w:rsid w:val="004924AC"/>
    <w:rsid w:val="0049769C"/>
    <w:rsid w:val="004A0DE6"/>
    <w:rsid w:val="004A17E9"/>
    <w:rsid w:val="004A495F"/>
    <w:rsid w:val="004A7544"/>
    <w:rsid w:val="004B6B0F"/>
    <w:rsid w:val="004C54E5"/>
    <w:rsid w:val="004C7DC8"/>
    <w:rsid w:val="004D21B0"/>
    <w:rsid w:val="004D737D"/>
    <w:rsid w:val="004E095C"/>
    <w:rsid w:val="004E2659"/>
    <w:rsid w:val="004E39EE"/>
    <w:rsid w:val="004E475C"/>
    <w:rsid w:val="004E56E0"/>
    <w:rsid w:val="004E7329"/>
    <w:rsid w:val="004F2CB0"/>
    <w:rsid w:val="00500EDF"/>
    <w:rsid w:val="005017F7"/>
    <w:rsid w:val="00501FA7"/>
    <w:rsid w:val="005034DC"/>
    <w:rsid w:val="005059A8"/>
    <w:rsid w:val="00505BFA"/>
    <w:rsid w:val="005071B4"/>
    <w:rsid w:val="00507687"/>
    <w:rsid w:val="005117A9"/>
    <w:rsid w:val="00511F57"/>
    <w:rsid w:val="00512D8C"/>
    <w:rsid w:val="00514383"/>
    <w:rsid w:val="00515CBE"/>
    <w:rsid w:val="00515E2B"/>
    <w:rsid w:val="00522A7E"/>
    <w:rsid w:val="00522F20"/>
    <w:rsid w:val="005308DB"/>
    <w:rsid w:val="00530A2E"/>
    <w:rsid w:val="00530FBE"/>
    <w:rsid w:val="00533159"/>
    <w:rsid w:val="005339DB"/>
    <w:rsid w:val="00534C89"/>
    <w:rsid w:val="005367A2"/>
    <w:rsid w:val="005410D5"/>
    <w:rsid w:val="00541573"/>
    <w:rsid w:val="0054348A"/>
    <w:rsid w:val="00544DDC"/>
    <w:rsid w:val="00555B86"/>
    <w:rsid w:val="00571777"/>
    <w:rsid w:val="00580FF5"/>
    <w:rsid w:val="0058519C"/>
    <w:rsid w:val="0059149A"/>
    <w:rsid w:val="00592251"/>
    <w:rsid w:val="00594661"/>
    <w:rsid w:val="005956EE"/>
    <w:rsid w:val="005A083E"/>
    <w:rsid w:val="005A1863"/>
    <w:rsid w:val="005B4802"/>
    <w:rsid w:val="005C1EA6"/>
    <w:rsid w:val="005C77E8"/>
    <w:rsid w:val="005C7DF0"/>
    <w:rsid w:val="005C7F8A"/>
    <w:rsid w:val="005D0B99"/>
    <w:rsid w:val="005D308E"/>
    <w:rsid w:val="005D3A48"/>
    <w:rsid w:val="005D7AF8"/>
    <w:rsid w:val="005E17BF"/>
    <w:rsid w:val="005E22FF"/>
    <w:rsid w:val="005E24C7"/>
    <w:rsid w:val="005E366A"/>
    <w:rsid w:val="005F2145"/>
    <w:rsid w:val="0060054E"/>
    <w:rsid w:val="006016E1"/>
    <w:rsid w:val="00602D27"/>
    <w:rsid w:val="006073DE"/>
    <w:rsid w:val="00613D0C"/>
    <w:rsid w:val="006144A1"/>
    <w:rsid w:val="006146B3"/>
    <w:rsid w:val="00615EBB"/>
    <w:rsid w:val="00616096"/>
    <w:rsid w:val="006160A2"/>
    <w:rsid w:val="006302AA"/>
    <w:rsid w:val="006363BD"/>
    <w:rsid w:val="006412DC"/>
    <w:rsid w:val="006418C7"/>
    <w:rsid w:val="00642BC6"/>
    <w:rsid w:val="00644790"/>
    <w:rsid w:val="006501AF"/>
    <w:rsid w:val="00650DDE"/>
    <w:rsid w:val="00653BCF"/>
    <w:rsid w:val="0065505B"/>
    <w:rsid w:val="0065552A"/>
    <w:rsid w:val="00663E9C"/>
    <w:rsid w:val="0066463A"/>
    <w:rsid w:val="006670AC"/>
    <w:rsid w:val="00672307"/>
    <w:rsid w:val="006808C6"/>
    <w:rsid w:val="00682668"/>
    <w:rsid w:val="00691A66"/>
    <w:rsid w:val="00692A68"/>
    <w:rsid w:val="00695D85"/>
    <w:rsid w:val="006A30A2"/>
    <w:rsid w:val="006A6D23"/>
    <w:rsid w:val="006B25DE"/>
    <w:rsid w:val="006B27EB"/>
    <w:rsid w:val="006C1C3B"/>
    <w:rsid w:val="006C1E62"/>
    <w:rsid w:val="006C4E43"/>
    <w:rsid w:val="006C643E"/>
    <w:rsid w:val="006D1132"/>
    <w:rsid w:val="006D2932"/>
    <w:rsid w:val="006D3671"/>
    <w:rsid w:val="006D4176"/>
    <w:rsid w:val="006D4B9B"/>
    <w:rsid w:val="006D5D64"/>
    <w:rsid w:val="006E0A73"/>
    <w:rsid w:val="006E0FEE"/>
    <w:rsid w:val="006E385B"/>
    <w:rsid w:val="006E668F"/>
    <w:rsid w:val="006E6C11"/>
    <w:rsid w:val="006F7C0C"/>
    <w:rsid w:val="00700755"/>
    <w:rsid w:val="0070646B"/>
    <w:rsid w:val="007130A2"/>
    <w:rsid w:val="00715463"/>
    <w:rsid w:val="00730655"/>
    <w:rsid w:val="00731D77"/>
    <w:rsid w:val="00732360"/>
    <w:rsid w:val="0073390A"/>
    <w:rsid w:val="00733A01"/>
    <w:rsid w:val="00734E64"/>
    <w:rsid w:val="00736B37"/>
    <w:rsid w:val="00740A35"/>
    <w:rsid w:val="007458D1"/>
    <w:rsid w:val="007520B4"/>
    <w:rsid w:val="00753507"/>
    <w:rsid w:val="007611C2"/>
    <w:rsid w:val="007655D5"/>
    <w:rsid w:val="00765C68"/>
    <w:rsid w:val="00773174"/>
    <w:rsid w:val="007763C1"/>
    <w:rsid w:val="00777E82"/>
    <w:rsid w:val="007802D2"/>
    <w:rsid w:val="00781359"/>
    <w:rsid w:val="00786921"/>
    <w:rsid w:val="00791E00"/>
    <w:rsid w:val="00795FBC"/>
    <w:rsid w:val="007A1EAA"/>
    <w:rsid w:val="007A2516"/>
    <w:rsid w:val="007A79FD"/>
    <w:rsid w:val="007B0B9D"/>
    <w:rsid w:val="007B26E3"/>
    <w:rsid w:val="007B2E6C"/>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0BB9"/>
    <w:rsid w:val="00805BE8"/>
    <w:rsid w:val="0081484A"/>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4FEA"/>
    <w:rsid w:val="00886D1F"/>
    <w:rsid w:val="00891EE1"/>
    <w:rsid w:val="00893987"/>
    <w:rsid w:val="008963EF"/>
    <w:rsid w:val="0089688E"/>
    <w:rsid w:val="008A0EEC"/>
    <w:rsid w:val="008A1FBE"/>
    <w:rsid w:val="008B3194"/>
    <w:rsid w:val="008B5AE7"/>
    <w:rsid w:val="008B7585"/>
    <w:rsid w:val="008C2C9D"/>
    <w:rsid w:val="008C60E9"/>
    <w:rsid w:val="008D0C34"/>
    <w:rsid w:val="008D1B7C"/>
    <w:rsid w:val="008D6657"/>
    <w:rsid w:val="008E1F60"/>
    <w:rsid w:val="008E307E"/>
    <w:rsid w:val="008F4DD1"/>
    <w:rsid w:val="008F6056"/>
    <w:rsid w:val="00902C07"/>
    <w:rsid w:val="00905804"/>
    <w:rsid w:val="00906A27"/>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2D27"/>
    <w:rsid w:val="009638D6"/>
    <w:rsid w:val="00964F00"/>
    <w:rsid w:val="00973D3D"/>
    <w:rsid w:val="0097408E"/>
    <w:rsid w:val="009742C0"/>
    <w:rsid w:val="00974BB2"/>
    <w:rsid w:val="00974FA7"/>
    <w:rsid w:val="009756E5"/>
    <w:rsid w:val="00977A8C"/>
    <w:rsid w:val="00983910"/>
    <w:rsid w:val="00983FD4"/>
    <w:rsid w:val="00986DA1"/>
    <w:rsid w:val="00992EBD"/>
    <w:rsid w:val="009932AC"/>
    <w:rsid w:val="00994351"/>
    <w:rsid w:val="00996A8F"/>
    <w:rsid w:val="009A1DBF"/>
    <w:rsid w:val="009A259F"/>
    <w:rsid w:val="009A39C8"/>
    <w:rsid w:val="009A68E6"/>
    <w:rsid w:val="009A7598"/>
    <w:rsid w:val="009B1DF8"/>
    <w:rsid w:val="009B3D20"/>
    <w:rsid w:val="009B5418"/>
    <w:rsid w:val="009C0727"/>
    <w:rsid w:val="009C3C80"/>
    <w:rsid w:val="009C492F"/>
    <w:rsid w:val="009D2FF2"/>
    <w:rsid w:val="009D3226"/>
    <w:rsid w:val="009D3385"/>
    <w:rsid w:val="009D3D85"/>
    <w:rsid w:val="009D793C"/>
    <w:rsid w:val="009E16A9"/>
    <w:rsid w:val="009E375F"/>
    <w:rsid w:val="009E39D4"/>
    <w:rsid w:val="009E433B"/>
    <w:rsid w:val="009E5401"/>
    <w:rsid w:val="00A0758F"/>
    <w:rsid w:val="00A10D11"/>
    <w:rsid w:val="00A1570A"/>
    <w:rsid w:val="00A16484"/>
    <w:rsid w:val="00A17866"/>
    <w:rsid w:val="00A17D27"/>
    <w:rsid w:val="00A211B4"/>
    <w:rsid w:val="00A223CF"/>
    <w:rsid w:val="00A32EBA"/>
    <w:rsid w:val="00A33DDF"/>
    <w:rsid w:val="00A34547"/>
    <w:rsid w:val="00A376B7"/>
    <w:rsid w:val="00A41BF5"/>
    <w:rsid w:val="00A44778"/>
    <w:rsid w:val="00A469E7"/>
    <w:rsid w:val="00A50304"/>
    <w:rsid w:val="00A604A4"/>
    <w:rsid w:val="00A61B7D"/>
    <w:rsid w:val="00A658EE"/>
    <w:rsid w:val="00A6605B"/>
    <w:rsid w:val="00A66ADC"/>
    <w:rsid w:val="00A7147D"/>
    <w:rsid w:val="00A7387B"/>
    <w:rsid w:val="00A805CD"/>
    <w:rsid w:val="00A81B15"/>
    <w:rsid w:val="00A837FF"/>
    <w:rsid w:val="00A84052"/>
    <w:rsid w:val="00A84DC8"/>
    <w:rsid w:val="00A85DBC"/>
    <w:rsid w:val="00A87FEB"/>
    <w:rsid w:val="00A93006"/>
    <w:rsid w:val="00A93F9F"/>
    <w:rsid w:val="00A9420E"/>
    <w:rsid w:val="00A97648"/>
    <w:rsid w:val="00AA1CFD"/>
    <w:rsid w:val="00AA2239"/>
    <w:rsid w:val="00AA33D2"/>
    <w:rsid w:val="00AA429F"/>
    <w:rsid w:val="00AA4B1D"/>
    <w:rsid w:val="00AA79D9"/>
    <w:rsid w:val="00AB0C57"/>
    <w:rsid w:val="00AB1195"/>
    <w:rsid w:val="00AB38DD"/>
    <w:rsid w:val="00AB4182"/>
    <w:rsid w:val="00AC0271"/>
    <w:rsid w:val="00AC27DB"/>
    <w:rsid w:val="00AC6D6B"/>
    <w:rsid w:val="00AD7736"/>
    <w:rsid w:val="00AE10CE"/>
    <w:rsid w:val="00AE6A9C"/>
    <w:rsid w:val="00AE70D4"/>
    <w:rsid w:val="00AE7868"/>
    <w:rsid w:val="00AF0407"/>
    <w:rsid w:val="00AF049B"/>
    <w:rsid w:val="00AF4D8B"/>
    <w:rsid w:val="00AF6E5A"/>
    <w:rsid w:val="00B03C51"/>
    <w:rsid w:val="00B050C0"/>
    <w:rsid w:val="00B05E32"/>
    <w:rsid w:val="00B067CA"/>
    <w:rsid w:val="00B12B26"/>
    <w:rsid w:val="00B163F8"/>
    <w:rsid w:val="00B2472D"/>
    <w:rsid w:val="00B24CA0"/>
    <w:rsid w:val="00B2549F"/>
    <w:rsid w:val="00B306BD"/>
    <w:rsid w:val="00B3265F"/>
    <w:rsid w:val="00B4108D"/>
    <w:rsid w:val="00B51699"/>
    <w:rsid w:val="00B57265"/>
    <w:rsid w:val="00B62193"/>
    <w:rsid w:val="00B633AE"/>
    <w:rsid w:val="00B665D2"/>
    <w:rsid w:val="00B6737C"/>
    <w:rsid w:val="00B70388"/>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A64"/>
    <w:rsid w:val="00BB14F1"/>
    <w:rsid w:val="00BB3C60"/>
    <w:rsid w:val="00BB4046"/>
    <w:rsid w:val="00BB572E"/>
    <w:rsid w:val="00BB74FD"/>
    <w:rsid w:val="00BC5982"/>
    <w:rsid w:val="00BC60BF"/>
    <w:rsid w:val="00BD28BF"/>
    <w:rsid w:val="00BD2D12"/>
    <w:rsid w:val="00BD6404"/>
    <w:rsid w:val="00BE1B38"/>
    <w:rsid w:val="00BE33AE"/>
    <w:rsid w:val="00BF046F"/>
    <w:rsid w:val="00BF2E91"/>
    <w:rsid w:val="00BF53E2"/>
    <w:rsid w:val="00C01D50"/>
    <w:rsid w:val="00C056DC"/>
    <w:rsid w:val="00C111DA"/>
    <w:rsid w:val="00C1329B"/>
    <w:rsid w:val="00C1572F"/>
    <w:rsid w:val="00C24C05"/>
    <w:rsid w:val="00C24D2F"/>
    <w:rsid w:val="00C26222"/>
    <w:rsid w:val="00C31283"/>
    <w:rsid w:val="00C33C48"/>
    <w:rsid w:val="00C340E5"/>
    <w:rsid w:val="00C35AA7"/>
    <w:rsid w:val="00C404C3"/>
    <w:rsid w:val="00C42A78"/>
    <w:rsid w:val="00C43BA1"/>
    <w:rsid w:val="00C43DAB"/>
    <w:rsid w:val="00C47F08"/>
    <w:rsid w:val="00C514A6"/>
    <w:rsid w:val="00C540B0"/>
    <w:rsid w:val="00C5739F"/>
    <w:rsid w:val="00C57CF0"/>
    <w:rsid w:val="00C60E74"/>
    <w:rsid w:val="00C63557"/>
    <w:rsid w:val="00C649BD"/>
    <w:rsid w:val="00C65891"/>
    <w:rsid w:val="00C66AC9"/>
    <w:rsid w:val="00C724D3"/>
    <w:rsid w:val="00C72951"/>
    <w:rsid w:val="00C77DD9"/>
    <w:rsid w:val="00C83BE6"/>
    <w:rsid w:val="00C85354"/>
    <w:rsid w:val="00C86ABA"/>
    <w:rsid w:val="00C9122A"/>
    <w:rsid w:val="00C9164D"/>
    <w:rsid w:val="00C943F3"/>
    <w:rsid w:val="00CA07AB"/>
    <w:rsid w:val="00CA08C6"/>
    <w:rsid w:val="00CA0A77"/>
    <w:rsid w:val="00CA2729"/>
    <w:rsid w:val="00CA3057"/>
    <w:rsid w:val="00CA45F8"/>
    <w:rsid w:val="00CB0305"/>
    <w:rsid w:val="00CB2C33"/>
    <w:rsid w:val="00CB33C7"/>
    <w:rsid w:val="00CB6DA7"/>
    <w:rsid w:val="00CB7E4C"/>
    <w:rsid w:val="00CC25B4"/>
    <w:rsid w:val="00CC5F88"/>
    <w:rsid w:val="00CC63A4"/>
    <w:rsid w:val="00CC69C8"/>
    <w:rsid w:val="00CC77A2"/>
    <w:rsid w:val="00CD307E"/>
    <w:rsid w:val="00CD629F"/>
    <w:rsid w:val="00CD6A1B"/>
    <w:rsid w:val="00CE0A7F"/>
    <w:rsid w:val="00CE1718"/>
    <w:rsid w:val="00CF4156"/>
    <w:rsid w:val="00D0036C"/>
    <w:rsid w:val="00D03D00"/>
    <w:rsid w:val="00D05C30"/>
    <w:rsid w:val="00D0686B"/>
    <w:rsid w:val="00D0695E"/>
    <w:rsid w:val="00D10052"/>
    <w:rsid w:val="00D11359"/>
    <w:rsid w:val="00D1225C"/>
    <w:rsid w:val="00D173FE"/>
    <w:rsid w:val="00D230ED"/>
    <w:rsid w:val="00D30DBE"/>
    <w:rsid w:val="00D3188C"/>
    <w:rsid w:val="00D35F9B"/>
    <w:rsid w:val="00D36B69"/>
    <w:rsid w:val="00D37FCC"/>
    <w:rsid w:val="00D408DD"/>
    <w:rsid w:val="00D45D72"/>
    <w:rsid w:val="00D46807"/>
    <w:rsid w:val="00D520E4"/>
    <w:rsid w:val="00D53A38"/>
    <w:rsid w:val="00D550A0"/>
    <w:rsid w:val="00D56246"/>
    <w:rsid w:val="00D575DD"/>
    <w:rsid w:val="00D57DFA"/>
    <w:rsid w:val="00D67FCF"/>
    <w:rsid w:val="00D709CE"/>
    <w:rsid w:val="00D71F73"/>
    <w:rsid w:val="00D73045"/>
    <w:rsid w:val="00D80786"/>
    <w:rsid w:val="00D81CAB"/>
    <w:rsid w:val="00D825E4"/>
    <w:rsid w:val="00D8576F"/>
    <w:rsid w:val="00D8677F"/>
    <w:rsid w:val="00D913AB"/>
    <w:rsid w:val="00D97F0C"/>
    <w:rsid w:val="00DA3A86"/>
    <w:rsid w:val="00DC2500"/>
    <w:rsid w:val="00DC4F72"/>
    <w:rsid w:val="00DC77DC"/>
    <w:rsid w:val="00DD0453"/>
    <w:rsid w:val="00DD05D2"/>
    <w:rsid w:val="00DD0C2C"/>
    <w:rsid w:val="00DD19DE"/>
    <w:rsid w:val="00DD28BC"/>
    <w:rsid w:val="00DD3795"/>
    <w:rsid w:val="00DE31F0"/>
    <w:rsid w:val="00DE3D1C"/>
    <w:rsid w:val="00DE5CD4"/>
    <w:rsid w:val="00DF5743"/>
    <w:rsid w:val="00E01C41"/>
    <w:rsid w:val="00E0227D"/>
    <w:rsid w:val="00E04B84"/>
    <w:rsid w:val="00E06466"/>
    <w:rsid w:val="00E06835"/>
    <w:rsid w:val="00E06FDA"/>
    <w:rsid w:val="00E160A5"/>
    <w:rsid w:val="00E1713D"/>
    <w:rsid w:val="00E20A43"/>
    <w:rsid w:val="00E215BE"/>
    <w:rsid w:val="00E23898"/>
    <w:rsid w:val="00E2595D"/>
    <w:rsid w:val="00E319F1"/>
    <w:rsid w:val="00E33CD2"/>
    <w:rsid w:val="00E33E96"/>
    <w:rsid w:val="00E3411C"/>
    <w:rsid w:val="00E34FEF"/>
    <w:rsid w:val="00E40E90"/>
    <w:rsid w:val="00E412CA"/>
    <w:rsid w:val="00E435A4"/>
    <w:rsid w:val="00E442E4"/>
    <w:rsid w:val="00E450AB"/>
    <w:rsid w:val="00E45C7E"/>
    <w:rsid w:val="00E531EB"/>
    <w:rsid w:val="00E54874"/>
    <w:rsid w:val="00E54B6F"/>
    <w:rsid w:val="00E55ACA"/>
    <w:rsid w:val="00E57B74"/>
    <w:rsid w:val="00E63F09"/>
    <w:rsid w:val="00E65BC6"/>
    <w:rsid w:val="00E661FF"/>
    <w:rsid w:val="00E726EB"/>
    <w:rsid w:val="00E72CF1"/>
    <w:rsid w:val="00E806BB"/>
    <w:rsid w:val="00E80AF0"/>
    <w:rsid w:val="00E80B52"/>
    <w:rsid w:val="00E824C3"/>
    <w:rsid w:val="00E840B3"/>
    <w:rsid w:val="00E84D10"/>
    <w:rsid w:val="00E8629F"/>
    <w:rsid w:val="00E91008"/>
    <w:rsid w:val="00E934F2"/>
    <w:rsid w:val="00E9374E"/>
    <w:rsid w:val="00E94F54"/>
    <w:rsid w:val="00E97AD5"/>
    <w:rsid w:val="00EA1111"/>
    <w:rsid w:val="00EA3B4F"/>
    <w:rsid w:val="00EA3C24"/>
    <w:rsid w:val="00EA73DF"/>
    <w:rsid w:val="00EB40BD"/>
    <w:rsid w:val="00EB5FC0"/>
    <w:rsid w:val="00EB61AE"/>
    <w:rsid w:val="00EC2F93"/>
    <w:rsid w:val="00EC322D"/>
    <w:rsid w:val="00ED383A"/>
    <w:rsid w:val="00EE1080"/>
    <w:rsid w:val="00EE52B6"/>
    <w:rsid w:val="00EF1EC5"/>
    <w:rsid w:val="00EF3AE9"/>
    <w:rsid w:val="00EF4BD7"/>
    <w:rsid w:val="00EF4C88"/>
    <w:rsid w:val="00EF55EB"/>
    <w:rsid w:val="00EF6C7B"/>
    <w:rsid w:val="00F00DCC"/>
    <w:rsid w:val="00F0156F"/>
    <w:rsid w:val="00F02C43"/>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28E3"/>
    <w:rsid w:val="00F65582"/>
    <w:rsid w:val="00F66E75"/>
    <w:rsid w:val="00F77EB0"/>
    <w:rsid w:val="00F87CDD"/>
    <w:rsid w:val="00F933F0"/>
    <w:rsid w:val="00F937A3"/>
    <w:rsid w:val="00F94715"/>
    <w:rsid w:val="00F96A3D"/>
    <w:rsid w:val="00F97127"/>
    <w:rsid w:val="00FA3EB5"/>
    <w:rsid w:val="00FA3FC6"/>
    <w:rsid w:val="00FA4718"/>
    <w:rsid w:val="00FA5848"/>
    <w:rsid w:val="00FA6899"/>
    <w:rsid w:val="00FA7F3D"/>
    <w:rsid w:val="00FB38D8"/>
    <w:rsid w:val="00FC051F"/>
    <w:rsid w:val="00FC06FF"/>
    <w:rsid w:val="00FC45F4"/>
    <w:rsid w:val="00FC69B4"/>
    <w:rsid w:val="00FD0694"/>
    <w:rsid w:val="00FD25BE"/>
    <w:rsid w:val="00FD2E70"/>
    <w:rsid w:val="00FD7AA7"/>
    <w:rsid w:val="00FF0F86"/>
    <w:rsid w:val="00FF1FCB"/>
    <w:rsid w:val="00FF3E4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983FD4"/>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983FD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1030302">
    <w:name w:val="样式 样式 标题 1 + 两端对齐 段前: 0.3 行 段后: 0.3 行 行距: 单倍行距 + 段前: 0.2 行 段后: ..."/>
    <w:basedOn w:val="a"/>
    <w:autoRedefine/>
    <w:rsid w:val="00F628E3"/>
    <w:pPr>
      <w:keepNext/>
      <w:numPr>
        <w:numId w:val="3"/>
      </w:numPr>
      <w:spacing w:beforeLines="20" w:afterLines="10" w:after="0"/>
      <w:ind w:right="284"/>
      <w:jc w:val="both"/>
      <w:outlineLvl w:val="0"/>
    </w:pPr>
    <w:rPr>
      <w:rFonts w:ascii="Arial" w:hAnsi="Arial" w:cs="宋体"/>
      <w:b/>
      <w:bCs/>
      <w:sz w:val="28"/>
      <w:szCs w:val="24"/>
      <w:lang w:val="en-US" w:eastAsia="zh-CN"/>
    </w:rPr>
  </w:style>
  <w:style w:type="paragraph" w:customStyle="1" w:styleId="RAN4Proposal">
    <w:name w:val="RAN4 Proposal"/>
    <w:basedOn w:val="aff8"/>
    <w:next w:val="a"/>
    <w:link w:val="RAN4ProposalChar"/>
    <w:rsid w:val="00CB2C33"/>
    <w:pPr>
      <w:numPr>
        <w:numId w:val="4"/>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aff9"/>
    <w:link w:val="RAN4Proposal"/>
    <w:rsid w:val="00CB2C33"/>
    <w:rPr>
      <w:rFonts w:eastAsia="Calibri"/>
      <w:b/>
      <w:lang w:val="en-GB" w:eastAsia="en-US"/>
    </w:rPr>
  </w:style>
  <w:style w:type="character" w:customStyle="1" w:styleId="B2Char">
    <w:name w:val="B2 Char"/>
    <w:link w:val="B2"/>
    <w:qFormat/>
    <w:rsid w:val="00CB2C33"/>
    <w:rPr>
      <w:lang w:val="en-GB" w:eastAsia="en-US"/>
    </w:rPr>
  </w:style>
  <w:style w:type="paragraph" w:customStyle="1" w:styleId="Content">
    <w:name w:val="Content"/>
    <w:basedOn w:val="a"/>
    <w:link w:val="ContentChar"/>
    <w:qFormat/>
    <w:rsid w:val="00AF6E5A"/>
    <w:pPr>
      <w:spacing w:before="240" w:after="120"/>
      <w:jc w:val="both"/>
    </w:pPr>
    <w:rPr>
      <w:rFonts w:eastAsia="MS Mincho"/>
      <w:szCs w:val="24"/>
      <w:lang w:val="x-none"/>
    </w:rPr>
  </w:style>
  <w:style w:type="character" w:customStyle="1" w:styleId="ContentChar">
    <w:name w:val="Content Char"/>
    <w:basedOn w:val="a0"/>
    <w:link w:val="Content"/>
    <w:rsid w:val="00AF6E5A"/>
    <w:rPr>
      <w:rFonts w:eastAsia="MS Mincho"/>
      <w:szCs w:val="24"/>
      <w:lang w:val="x-none" w:eastAsia="en-US"/>
    </w:rPr>
  </w:style>
  <w:style w:type="paragraph" w:customStyle="1" w:styleId="Default">
    <w:name w:val="Default"/>
    <w:rsid w:val="00C540B0"/>
    <w:pPr>
      <w:widowControl w:val="0"/>
      <w:autoSpaceDE w:val="0"/>
      <w:autoSpaceDN w:val="0"/>
      <w:adjustRightInd w:val="0"/>
    </w:pPr>
    <w:rPr>
      <w:color w:val="000000"/>
      <w:sz w:val="24"/>
      <w:szCs w:val="24"/>
      <w:lang w:val="en-US"/>
    </w:rPr>
  </w:style>
  <w:style w:type="paragraph" w:customStyle="1" w:styleId="CharCharCharCharChar">
    <w:name w:val="Char Char Char Char Char"/>
    <w:semiHidden/>
    <w:rsid w:val="00B03C5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B1Char1">
    <w:name w:val="B1 Char1"/>
    <w:qFormat/>
    <w:rsid w:val="005C7DF0"/>
    <w:rPr>
      <w:rFonts w:ascii="Times New Roman" w:hAnsi="Times New Roman"/>
      <w:lang w:eastAsia="zh-CN"/>
    </w:rPr>
  </w:style>
  <w:style w:type="character" w:customStyle="1" w:styleId="B3Char2">
    <w:name w:val="B3 Char2"/>
    <w:link w:val="B3"/>
    <w:qFormat/>
    <w:rsid w:val="00A7387B"/>
    <w:rPr>
      <w:lang w:val="en-GB" w:eastAsia="en-US"/>
    </w:rPr>
  </w:style>
  <w:style w:type="character" w:customStyle="1" w:styleId="B4Char">
    <w:name w:val="B4 Char"/>
    <w:link w:val="B4"/>
    <w:qFormat/>
    <w:rsid w:val="00A7387B"/>
    <w:rPr>
      <w:lang w:val="en-GB" w:eastAsia="en-US"/>
    </w:rPr>
  </w:style>
  <w:style w:type="character" w:customStyle="1" w:styleId="B5Char">
    <w:name w:val="B5 Char"/>
    <w:link w:val="B5"/>
    <w:qFormat/>
    <w:rsid w:val="00A7387B"/>
    <w:rPr>
      <w:lang w:val="en-GB" w:eastAsia="en-US"/>
    </w:rPr>
  </w:style>
  <w:style w:type="paragraph" w:customStyle="1" w:styleId="Heading2Head2A2">
    <w:name w:val="Heading 2.Head2A.2"/>
    <w:basedOn w:val="1"/>
    <w:next w:val="a"/>
    <w:rsid w:val="002357C2"/>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heme="minorEastAsia"/>
      <w:sz w:val="32"/>
      <w:lang w:val="en-GB"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94714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34651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80268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31664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F5CBE-2DB4-47C8-B491-8435A1E55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506</Words>
  <Characters>2889</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OPPO-Roy</dc:creator>
  <cp:lastModifiedBy>OPPO-Roy</cp:lastModifiedBy>
  <cp:revision>3</cp:revision>
  <cp:lastPrinted>2019-04-25T01:09:00Z</cp:lastPrinted>
  <dcterms:created xsi:type="dcterms:W3CDTF">2023-03-02T14:16:00Z</dcterms:created>
  <dcterms:modified xsi:type="dcterms:W3CDTF">2023-03-03T10:42:00Z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